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28A" w:rsidRDefault="0073728A" w:rsidP="001E4DF3">
      <w:pPr>
        <w:ind w:right="620"/>
        <w:rPr>
          <w:b/>
        </w:rPr>
      </w:pPr>
      <w:r>
        <w:rPr>
          <w:b/>
        </w:rPr>
        <w:t>A</w:t>
      </w:r>
      <w:r>
        <w:rPr>
          <w:b/>
          <w:spacing w:val="-6"/>
        </w:rPr>
        <w:t xml:space="preserve"> </w:t>
      </w:r>
      <w:r>
        <w:rPr>
          <w:b/>
        </w:rPr>
        <w:t>bylaw</w:t>
      </w:r>
      <w:r>
        <w:rPr>
          <w:b/>
          <w:spacing w:val="-4"/>
        </w:rPr>
        <w:t xml:space="preserve"> </w:t>
      </w:r>
      <w:r>
        <w:rPr>
          <w:b/>
        </w:rPr>
        <w:t>to</w:t>
      </w:r>
      <w:r>
        <w:rPr>
          <w:b/>
          <w:spacing w:val="-5"/>
        </w:rPr>
        <w:t xml:space="preserve"> </w:t>
      </w:r>
      <w:r w:rsidR="00ED7CFD">
        <w:rPr>
          <w:b/>
        </w:rPr>
        <w:t>amend City of Courtenay Fees and Charges Bylaw No. 1673, 1992</w:t>
      </w:r>
    </w:p>
    <w:p w:rsidR="0073728A" w:rsidRPr="001E4DF3" w:rsidRDefault="0073728A" w:rsidP="001E4DF3">
      <w:pPr>
        <w:pStyle w:val="BodyText"/>
        <w:spacing w:before="6"/>
      </w:pPr>
    </w:p>
    <w:p w:rsidR="0073728A" w:rsidRDefault="0073728A" w:rsidP="00727403">
      <w:pPr>
        <w:pStyle w:val="BodyText"/>
        <w:spacing w:before="1" w:after="240"/>
        <w:rPr>
          <w:spacing w:val="-2"/>
        </w:rPr>
      </w:pPr>
      <w:r>
        <w:t>NOW</w:t>
      </w:r>
      <w:r>
        <w:rPr>
          <w:spacing w:val="-5"/>
        </w:rPr>
        <w:t xml:space="preserve"> </w:t>
      </w:r>
      <w:r>
        <w:t>THEREFORE</w:t>
      </w:r>
      <w:r>
        <w:rPr>
          <w:spacing w:val="-4"/>
        </w:rPr>
        <w:t xml:space="preserve"> </w:t>
      </w:r>
      <w:r>
        <w:t>the</w:t>
      </w:r>
      <w:r>
        <w:rPr>
          <w:spacing w:val="-5"/>
        </w:rPr>
        <w:t xml:space="preserve"> </w:t>
      </w:r>
      <w:r>
        <w:t>Council</w:t>
      </w:r>
      <w:r>
        <w:rPr>
          <w:spacing w:val="-2"/>
        </w:rPr>
        <w:t xml:space="preserve"> </w:t>
      </w:r>
      <w:r>
        <w:t>of</w:t>
      </w:r>
      <w:r>
        <w:rPr>
          <w:spacing w:val="-6"/>
        </w:rPr>
        <w:t xml:space="preserve"> </w:t>
      </w:r>
      <w:r>
        <w:t>the</w:t>
      </w:r>
      <w:r>
        <w:rPr>
          <w:spacing w:val="-1"/>
        </w:rPr>
        <w:t xml:space="preserve"> </w:t>
      </w:r>
      <w:r>
        <w:t>City</w:t>
      </w:r>
      <w:r>
        <w:rPr>
          <w:spacing w:val="-4"/>
        </w:rPr>
        <w:t xml:space="preserve"> </w:t>
      </w:r>
      <w:r>
        <w:t>of</w:t>
      </w:r>
      <w:r>
        <w:rPr>
          <w:spacing w:val="-2"/>
        </w:rPr>
        <w:t xml:space="preserve"> </w:t>
      </w:r>
      <w:r>
        <w:t>Courtenay</w:t>
      </w:r>
      <w:r w:rsidR="00991E68">
        <w:t>, in open meeting assembled,</w:t>
      </w:r>
      <w:r>
        <w:rPr>
          <w:spacing w:val="-5"/>
        </w:rPr>
        <w:t xml:space="preserve"> </w:t>
      </w:r>
      <w:r>
        <w:t>enacts</w:t>
      </w:r>
      <w:r>
        <w:rPr>
          <w:spacing w:val="-2"/>
        </w:rPr>
        <w:t xml:space="preserve"> </w:t>
      </w:r>
      <w:r>
        <w:t>as</w:t>
      </w:r>
      <w:r>
        <w:rPr>
          <w:spacing w:val="-4"/>
        </w:rPr>
        <w:t xml:space="preserve"> </w:t>
      </w:r>
      <w:r>
        <w:rPr>
          <w:spacing w:val="-2"/>
        </w:rPr>
        <w:t>follows:</w:t>
      </w:r>
    </w:p>
    <w:p w:rsidR="00C038A7" w:rsidRPr="00727403" w:rsidRDefault="00C038A7" w:rsidP="00727403">
      <w:pPr>
        <w:pStyle w:val="BodyText"/>
        <w:spacing w:before="1" w:after="240"/>
        <w:rPr>
          <w:b/>
          <w:spacing w:val="-2"/>
        </w:rPr>
      </w:pPr>
      <w:r w:rsidRPr="00C038A7">
        <w:rPr>
          <w:b/>
          <w:spacing w:val="-2"/>
        </w:rPr>
        <w:t>Citation</w:t>
      </w:r>
    </w:p>
    <w:p w:rsidR="0093297A" w:rsidRPr="0093297A" w:rsidRDefault="00C038A7" w:rsidP="0093297A">
      <w:pPr>
        <w:pStyle w:val="BodyText"/>
        <w:numPr>
          <w:ilvl w:val="0"/>
          <w:numId w:val="6"/>
        </w:numPr>
        <w:spacing w:before="1" w:after="240"/>
        <w:ind w:hanging="720"/>
        <w:rPr>
          <w:spacing w:val="-2"/>
        </w:rPr>
      </w:pPr>
      <w:r>
        <w:rPr>
          <w:spacing w:val="-2"/>
        </w:rPr>
        <w:t xml:space="preserve">This Bylaw shall be cited as </w:t>
      </w:r>
      <w:r w:rsidRPr="00ED7CFD">
        <w:rPr>
          <w:spacing w:val="-2"/>
        </w:rPr>
        <w:t>“</w:t>
      </w:r>
      <w:r w:rsidR="00ED7CFD">
        <w:rPr>
          <w:spacing w:val="-2"/>
        </w:rPr>
        <w:t xml:space="preserve">Fees and Charges Amendment Bylaw No. </w:t>
      </w:r>
      <w:r w:rsidR="00F10265">
        <w:rPr>
          <w:spacing w:val="-2"/>
        </w:rPr>
        <w:t>3167</w:t>
      </w:r>
      <w:r w:rsidR="00ED7CFD">
        <w:rPr>
          <w:spacing w:val="-2"/>
        </w:rPr>
        <w:t>, 2025 (water)</w:t>
      </w:r>
      <w:r w:rsidRPr="00ED7CFD">
        <w:rPr>
          <w:spacing w:val="-2"/>
        </w:rPr>
        <w:t>”.</w:t>
      </w:r>
    </w:p>
    <w:p w:rsidR="006A4DC2" w:rsidRDefault="006A4DC2" w:rsidP="00727403">
      <w:pPr>
        <w:pStyle w:val="BodyText"/>
        <w:spacing w:before="1" w:after="240"/>
        <w:rPr>
          <w:b/>
        </w:rPr>
      </w:pPr>
      <w:r>
        <w:rPr>
          <w:b/>
        </w:rPr>
        <w:t>Amendment</w:t>
      </w:r>
    </w:p>
    <w:p w:rsidR="0005488F" w:rsidRDefault="007948B5" w:rsidP="009E24DF">
      <w:pPr>
        <w:pStyle w:val="BodyText"/>
        <w:numPr>
          <w:ilvl w:val="0"/>
          <w:numId w:val="6"/>
        </w:numPr>
        <w:spacing w:before="1" w:after="240"/>
        <w:ind w:hanging="720"/>
      </w:pPr>
      <w:r>
        <w:t xml:space="preserve">That </w:t>
      </w:r>
      <w:r w:rsidR="0005488F">
        <w:t>“</w:t>
      </w:r>
      <w:r>
        <w:t xml:space="preserve">City of Courtenay Fees and Charges Bylaw No. 1673, 1992” be amended as follows:         </w:t>
      </w:r>
    </w:p>
    <w:p w:rsidR="007948B5" w:rsidRDefault="007948B5" w:rsidP="002F776C">
      <w:pPr>
        <w:pStyle w:val="BodyText"/>
        <w:numPr>
          <w:ilvl w:val="1"/>
          <w:numId w:val="6"/>
        </w:numPr>
        <w:spacing w:before="1" w:after="240"/>
        <w:ind w:hanging="720"/>
        <w:contextualSpacing/>
      </w:pPr>
      <w:r>
        <w:t>That Schedule of Fees and Charges, Section III, Appendix I, “Waterworks Distribution System” be her</w:t>
      </w:r>
      <w:r w:rsidR="000F14FD">
        <w:t>e</w:t>
      </w:r>
      <w:r>
        <w:t>by repealed and substituted therefore by the following attached hereto and forming part of this bylaw:</w:t>
      </w:r>
    </w:p>
    <w:p w:rsidR="007948B5" w:rsidRDefault="007948B5" w:rsidP="007948B5">
      <w:pPr>
        <w:pStyle w:val="BodyText"/>
        <w:spacing w:before="1" w:after="240"/>
        <w:ind w:left="1440"/>
        <w:contextualSpacing/>
      </w:pPr>
    </w:p>
    <w:p w:rsidR="007948B5" w:rsidRDefault="007948B5" w:rsidP="007948B5">
      <w:pPr>
        <w:pStyle w:val="BodyText"/>
        <w:spacing w:before="1" w:after="240"/>
        <w:ind w:left="1440"/>
        <w:contextualSpacing/>
      </w:pPr>
      <w:r>
        <w:t>Schedule of Fees and Charges Section III, Appendix I – Waterworks Distribution System</w:t>
      </w:r>
    </w:p>
    <w:p w:rsidR="00EA7DFC" w:rsidRPr="00AC59AA" w:rsidRDefault="00EA7DFC" w:rsidP="001E4DF3">
      <w:pPr>
        <w:tabs>
          <w:tab w:val="left" w:pos="544"/>
          <w:tab w:val="left" w:pos="545"/>
        </w:tabs>
        <w:spacing w:before="1" w:line="273" w:lineRule="auto"/>
        <w:ind w:right="231"/>
      </w:pPr>
    </w:p>
    <w:p w:rsidR="00EA7DFC" w:rsidRPr="00AC59AA" w:rsidRDefault="00EA7DFC" w:rsidP="001E4DF3">
      <w:pPr>
        <w:pStyle w:val="BodyText"/>
        <w:spacing w:before="9"/>
      </w:pPr>
    </w:p>
    <w:p w:rsidR="001E4DF3" w:rsidRPr="00AC59AA" w:rsidRDefault="00EA7DFC" w:rsidP="001E4DF3">
      <w:pPr>
        <w:pStyle w:val="BodyText"/>
        <w:spacing w:line="552" w:lineRule="auto"/>
        <w:ind w:right="4646" w:hanging="1"/>
      </w:pPr>
      <w:bookmarkStart w:id="0" w:name="_GoBack"/>
      <w:r w:rsidRPr="00AC59AA">
        <w:t xml:space="preserve">Read a first time this </w:t>
      </w:r>
      <w:r w:rsidR="00C05483">
        <w:t>5</w:t>
      </w:r>
      <w:r w:rsidR="00C05483" w:rsidRPr="00C05483">
        <w:rPr>
          <w:vertAlign w:val="superscript"/>
        </w:rPr>
        <w:t>th</w:t>
      </w:r>
      <w:r w:rsidR="00C05483">
        <w:t xml:space="preserve"> </w:t>
      </w:r>
      <w:r w:rsidRPr="00AC59AA">
        <w:t xml:space="preserve">day of </w:t>
      </w:r>
      <w:r w:rsidR="00C05483">
        <w:t>February</w:t>
      </w:r>
      <w:r w:rsidR="00ED7CFD">
        <w:t>, 2025</w:t>
      </w:r>
      <w:r w:rsidR="00C05483">
        <w:t>.</w:t>
      </w:r>
    </w:p>
    <w:p w:rsidR="001E4DF3" w:rsidRPr="00AC59AA" w:rsidRDefault="00EA7DFC" w:rsidP="001E4DF3">
      <w:pPr>
        <w:pStyle w:val="BodyText"/>
        <w:spacing w:line="552" w:lineRule="auto"/>
        <w:ind w:right="4646" w:hanging="1"/>
      </w:pPr>
      <w:r w:rsidRPr="00AC59AA">
        <w:t>Read</w:t>
      </w:r>
      <w:r w:rsidRPr="00AC59AA">
        <w:rPr>
          <w:spacing w:val="-5"/>
        </w:rPr>
        <w:t xml:space="preserve"> </w:t>
      </w:r>
      <w:r w:rsidRPr="00AC59AA">
        <w:t>a</w:t>
      </w:r>
      <w:r w:rsidRPr="00AC59AA">
        <w:rPr>
          <w:spacing w:val="-4"/>
        </w:rPr>
        <w:t xml:space="preserve"> </w:t>
      </w:r>
      <w:r w:rsidRPr="00AC59AA">
        <w:t>second</w:t>
      </w:r>
      <w:r w:rsidRPr="00AC59AA">
        <w:rPr>
          <w:spacing w:val="-4"/>
        </w:rPr>
        <w:t xml:space="preserve"> </w:t>
      </w:r>
      <w:r w:rsidRPr="00AC59AA">
        <w:t>time</w:t>
      </w:r>
      <w:r w:rsidRPr="00AC59AA">
        <w:rPr>
          <w:spacing w:val="-6"/>
        </w:rPr>
        <w:t xml:space="preserve"> </w:t>
      </w:r>
      <w:r w:rsidR="00C05483" w:rsidRPr="00AC59AA">
        <w:t>this</w:t>
      </w:r>
      <w:r w:rsidR="00C05483" w:rsidRPr="00AC59AA">
        <w:rPr>
          <w:spacing w:val="-4"/>
        </w:rPr>
        <w:t xml:space="preserve"> </w:t>
      </w:r>
      <w:r w:rsidR="00C05483" w:rsidRPr="00AC59AA">
        <w:t>5</w:t>
      </w:r>
      <w:r w:rsidR="00C05483" w:rsidRPr="00C05483">
        <w:rPr>
          <w:vertAlign w:val="superscript"/>
        </w:rPr>
        <w:t>th</w:t>
      </w:r>
      <w:r w:rsidR="00C05483">
        <w:t xml:space="preserve"> </w:t>
      </w:r>
      <w:r w:rsidR="00C05483" w:rsidRPr="00AC59AA">
        <w:t xml:space="preserve">day of </w:t>
      </w:r>
      <w:r w:rsidR="00C05483">
        <w:t>February, 2025.</w:t>
      </w:r>
    </w:p>
    <w:p w:rsidR="00C05483" w:rsidRDefault="00EA7DFC" w:rsidP="00C05483">
      <w:pPr>
        <w:pStyle w:val="BodyText"/>
        <w:spacing w:line="552" w:lineRule="auto"/>
        <w:ind w:right="4646" w:hanging="1"/>
      </w:pPr>
      <w:r w:rsidRPr="00AC59AA">
        <w:t xml:space="preserve">Read a third time </w:t>
      </w:r>
      <w:r w:rsidR="00C05483" w:rsidRPr="00AC59AA">
        <w:t>this 5</w:t>
      </w:r>
      <w:r w:rsidR="00C05483" w:rsidRPr="00C05483">
        <w:rPr>
          <w:vertAlign w:val="superscript"/>
        </w:rPr>
        <w:t>th</w:t>
      </w:r>
      <w:r w:rsidR="00C05483">
        <w:t xml:space="preserve"> </w:t>
      </w:r>
      <w:r w:rsidR="00C05483" w:rsidRPr="00AC59AA">
        <w:t xml:space="preserve">day of </w:t>
      </w:r>
      <w:r w:rsidR="00C05483">
        <w:t>February, 2025.</w:t>
      </w:r>
    </w:p>
    <w:p w:rsidR="00EA7DFC" w:rsidRPr="00AC59AA" w:rsidRDefault="00991E68" w:rsidP="00C05483">
      <w:pPr>
        <w:pStyle w:val="BodyText"/>
        <w:spacing w:line="552" w:lineRule="auto"/>
        <w:ind w:right="4646" w:hanging="1"/>
      </w:pPr>
      <w:r>
        <w:t>Adopted</w:t>
      </w:r>
      <w:r w:rsidR="00EA7DFC" w:rsidRPr="00AC59AA">
        <w:rPr>
          <w:spacing w:val="-7"/>
        </w:rPr>
        <w:t xml:space="preserve"> </w:t>
      </w:r>
      <w:r w:rsidR="00EA7DFC" w:rsidRPr="00AC59AA">
        <w:t>this</w:t>
      </w:r>
      <w:r w:rsidR="00EA7DFC" w:rsidRPr="00AC59AA">
        <w:rPr>
          <w:spacing w:val="-5"/>
        </w:rPr>
        <w:t xml:space="preserve"> </w:t>
      </w:r>
      <w:r w:rsidR="00C05483">
        <w:rPr>
          <w:spacing w:val="-5"/>
        </w:rPr>
        <w:t>12</w:t>
      </w:r>
      <w:r w:rsidR="00C05483" w:rsidRPr="00C05483">
        <w:rPr>
          <w:spacing w:val="-5"/>
          <w:vertAlign w:val="superscript"/>
        </w:rPr>
        <w:t>th</w:t>
      </w:r>
      <w:r w:rsidR="00C05483">
        <w:rPr>
          <w:spacing w:val="-5"/>
        </w:rPr>
        <w:t xml:space="preserve"> </w:t>
      </w:r>
      <w:r w:rsidR="00C05483" w:rsidRPr="00AC59AA">
        <w:t>day</w:t>
      </w:r>
      <w:r w:rsidR="00EA7DFC" w:rsidRPr="00AC59AA">
        <w:t xml:space="preserve"> of </w:t>
      </w:r>
      <w:r w:rsidR="00ED7CFD">
        <w:t>February, 2025</w:t>
      </w:r>
      <w:r w:rsidR="00C05483">
        <w:t>.</w:t>
      </w:r>
    </w:p>
    <w:p w:rsidR="00EA7DFC" w:rsidRPr="00AC59AA" w:rsidRDefault="00EA7DFC" w:rsidP="001E4DF3">
      <w:pPr>
        <w:pStyle w:val="BodyText"/>
      </w:pPr>
    </w:p>
    <w:p w:rsidR="00EA7DFC" w:rsidRPr="00AC59AA" w:rsidRDefault="00EA7DFC" w:rsidP="001E4DF3">
      <w:pPr>
        <w:pStyle w:val="BodyText"/>
      </w:pPr>
    </w:p>
    <w:p w:rsidR="00EA7DFC" w:rsidRPr="00AC59AA" w:rsidRDefault="00EA7DFC" w:rsidP="001E4DF3">
      <w:pPr>
        <w:pStyle w:val="BodyText"/>
      </w:pPr>
    </w:p>
    <w:p w:rsidR="00EA7DFC" w:rsidRPr="00AC59AA" w:rsidRDefault="00EA7DFC" w:rsidP="00AC59AA">
      <w:pPr>
        <w:pStyle w:val="BodyText"/>
        <w:tabs>
          <w:tab w:val="left" w:pos="5130"/>
        </w:tabs>
        <w:spacing w:before="8"/>
      </w:pPr>
      <w:r w:rsidRPr="00AC59AA">
        <w:rPr>
          <w:noProof/>
        </w:rPr>
        <mc:AlternateContent>
          <mc:Choice Requires="wps">
            <w:drawing>
              <wp:anchor distT="0" distB="0" distL="0" distR="0" simplePos="0" relativeHeight="251662336" behindDoc="1" locked="0" layoutInCell="1" allowOverlap="1" wp14:anchorId="313A86DC" wp14:editId="2D548455">
                <wp:simplePos x="0" y="0"/>
                <wp:positionH relativeFrom="page">
                  <wp:posOffset>876300</wp:posOffset>
                </wp:positionH>
                <wp:positionV relativeFrom="paragraph">
                  <wp:posOffset>106045</wp:posOffset>
                </wp:positionV>
                <wp:extent cx="2087880" cy="1270"/>
                <wp:effectExtent l="0" t="0" r="0" b="0"/>
                <wp:wrapTopAndBottom/>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270"/>
                        </a:xfrm>
                        <a:custGeom>
                          <a:avLst/>
                          <a:gdLst>
                            <a:gd name="T0" fmla="+- 0 1440 1440"/>
                            <a:gd name="T1" fmla="*/ T0 w 3288"/>
                            <a:gd name="T2" fmla="+- 0 4727 1440"/>
                            <a:gd name="T3" fmla="*/ T2 w 3288"/>
                          </a:gdLst>
                          <a:ahLst/>
                          <a:cxnLst>
                            <a:cxn ang="0">
                              <a:pos x="T1" y="0"/>
                            </a:cxn>
                            <a:cxn ang="0">
                              <a:pos x="T3" y="0"/>
                            </a:cxn>
                          </a:cxnLst>
                          <a:rect l="0" t="0" r="r" b="b"/>
                          <a:pathLst>
                            <a:path w="3288">
                              <a:moveTo>
                                <a:pt x="0" y="0"/>
                              </a:moveTo>
                              <a:lnTo>
                                <a:pt x="328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7914" id="docshape1" o:spid="_x0000_s1026" style="position:absolute;margin-left:69pt;margin-top:8.35pt;width:164.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nCBAMAAKM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vwNUaCNFAiJqm2gSMrTtfqGfg8tY/KpqfbB0m/aTAEZxa70eCDNt0nyQCE7Ix0ghwK1diTkCo6&#10;ON2fj7rzg0EUPsZhOklTKA8FWxRPXFkCMhvO0p02H7h0OGT/oI2vGoOV05z1zNcAUTQ1FPD9CIUo&#10;ShL/6qt8dIsGt3cBWoeoQ9dxml46xYOTw0om8cQBXrqBbD6kxYpPsID/dmBIyoE0PYieNawQsV0S&#10;Op1aqa0+a+A2CAQI4GQz/IMvxL709Wf6EAqu/+XFVxjBxd/4NFpiLDMbwi5RB9fASmE/NHLP19KZ&#10;zEXlIMiLtRanXnB8csbKm+GEDQDXxi9cUMv1pLJCrqq6dqWthaUyjcIbR0XLumLWaNlotd0saoX2&#10;xLa0e2wyAHbm1iptcqJL7+dMPmcld4K5KCUnbNmvDalqvwag2okOt7PXxt5T18w/p+F0mS7TZJTE&#10;4+UoCfN8dL9aJKPxKprc5Nf5YpFHvyznKJmVFWNcWNrDYImSv2vcfsT5kXAcLWfpnamwcs9rFYJz&#10;Gk4kyGX49UUYWtf3+kayZ2hjJf2khMkOi1KqHxh1MCUzrL/viOIY1R8FjKGp7TEYq26T3Exi2KhT&#10;y+bUQgQFqAwbDDffLhfGj+Jdq6ptCZEiV28h72F8FJXtczdnPKt+A5PQZdBPbTtqT/fO6+W/Zf4b&#10;AAD//wMAUEsDBBQABgAIAAAAIQCezSDD3gAAAAkBAAAPAAAAZHJzL2Rvd25yZXYueG1sTI9LT8Mw&#10;EITvSPwHa5G4oNbhIdOkcSqKxLEHAhdubrJ5iHgdxU6T5tezPdHbzu5odr50N9tOnHDwrSMNj+sI&#10;BFLhypZqDd9fH6sNCB8MlaZzhBrO6GGX3d6kJindRJ94ykMtOIR8YjQ0IfSJlL5o0Bq/dj0S3yo3&#10;WBNYDrUsBzNxuO3kUxQpaU1L/KExPb43WPzmo9VwGKeH5edc1WrxfVwt+3h/yIPW93fz2xZEwDn8&#10;m+FSn6tDxp2ObqTSi47184ZZAg/qFQQbXpRiluNlEYPMUnlNkP0BAAD//wMAUEsBAi0AFAAGAAgA&#10;AAAhALaDOJL+AAAA4QEAABMAAAAAAAAAAAAAAAAAAAAAAFtDb250ZW50X1R5cGVzXS54bWxQSwEC&#10;LQAUAAYACAAAACEAOP0h/9YAAACUAQAACwAAAAAAAAAAAAAAAAAvAQAAX3JlbHMvLnJlbHNQSwEC&#10;LQAUAAYACAAAACEAIISJwgQDAACjBgAADgAAAAAAAAAAAAAAAAAuAgAAZHJzL2Uyb0RvYy54bWxQ&#10;SwECLQAUAAYACAAAACEAns0gw94AAAAJAQAADwAAAAAAAAAAAAAAAABeBQAAZHJzL2Rvd25yZXYu&#10;eG1sUEsFBgAAAAAEAAQA8wAAAGkGAAAAAA==&#10;" path="m,l3287,e" filled="f" strokeweight=".25292mm">
                <v:path arrowok="t" o:connecttype="custom" o:connectlocs="0,0;2087245,0" o:connectangles="0,0"/>
                <w10:wrap type="topAndBottom" anchorx="page"/>
              </v:shape>
            </w:pict>
          </mc:Fallback>
        </mc:AlternateContent>
      </w:r>
      <w:r w:rsidRPr="00AC59AA">
        <w:rPr>
          <w:noProof/>
        </w:rPr>
        <mc:AlternateContent>
          <mc:Choice Requires="wps">
            <w:drawing>
              <wp:anchor distT="0" distB="0" distL="0" distR="0" simplePos="0" relativeHeight="251663360" behindDoc="1" locked="0" layoutInCell="1" allowOverlap="1" wp14:anchorId="1E6585A0" wp14:editId="37C40F50">
                <wp:simplePos x="0" y="0"/>
                <wp:positionH relativeFrom="page">
                  <wp:posOffset>4114800</wp:posOffset>
                </wp:positionH>
                <wp:positionV relativeFrom="paragraph">
                  <wp:posOffset>106045</wp:posOffset>
                </wp:positionV>
                <wp:extent cx="2087880" cy="1270"/>
                <wp:effectExtent l="0" t="0" r="7620" b="11430"/>
                <wp:wrapTopAndBottom/>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270"/>
                        </a:xfrm>
                        <a:custGeom>
                          <a:avLst/>
                          <a:gdLst>
                            <a:gd name="T0" fmla="+- 0 6480 6480"/>
                            <a:gd name="T1" fmla="*/ T0 w 3288"/>
                            <a:gd name="T2" fmla="+- 0 9767 6480"/>
                            <a:gd name="T3" fmla="*/ T2 w 3288"/>
                          </a:gdLst>
                          <a:ahLst/>
                          <a:cxnLst>
                            <a:cxn ang="0">
                              <a:pos x="T1" y="0"/>
                            </a:cxn>
                            <a:cxn ang="0">
                              <a:pos x="T3" y="0"/>
                            </a:cxn>
                          </a:cxnLst>
                          <a:rect l="0" t="0" r="r" b="b"/>
                          <a:pathLst>
                            <a:path w="3288">
                              <a:moveTo>
                                <a:pt x="0" y="0"/>
                              </a:moveTo>
                              <a:lnTo>
                                <a:pt x="328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F48D" id="docshape2" o:spid="_x0000_s1026" style="position:absolute;margin-left:324pt;margin-top:8.35pt;width:164.4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cKAwMAAKM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twgpEgDZSISapt4NiK07V6Bj5P7aOy6en2QdJvGgzBmcVuNPigTfdJMgAhOyOdIIdCNfYkpIoO&#10;Tvfno+78YBCFj3GYTtIUykPBFsUTV5aAzIazdKfNBy4dDtk/aOOrxmDlNGc98zVAFE0NBXw/QiEa&#10;J6l/9VU+ukWD27sArUPUoes4TS+d4sHJYU0n44kDvHS7HtwsVnyCBfy3A0NSDqTpQfSsYYWI7ZLQ&#10;6dRKbfVZA7dBIEAAJ5vhH3wh9qWvP9OHUHD9Ly++wggu/san0RJjmdkQdom6DDsp7IdG7vlaOpO5&#10;qBwEebHW4tQLjk/OWHkznLAB4Nr4hQtquZ5UVshVVdeutLWwVKZReOO00bKumDVaNlptN4taoT2x&#10;Le0emwyAnbm1Spuc6NL7OZPPWcmdYC5KyQlb9mtDqtqvAah2osPt7LWx99Q1889pOF2myzQZJfF4&#10;OUrCPB/drxbJaLyKJjf5db5Y5NEvyzlKZmXFGBeW9jBYouTvGrcfcX4kHEfLWXpnKqzc81qF4JyG&#10;EwlyGX59EYbW9b2+kewZ2lhJPylhssOilOoHRh1MyQzr7zuiOEb1RwFjaBoliR2rbpPcTGLYqFPL&#10;5tRCBAWoDBsMN98uF8aP4l2rqm0JkSJXbyHvYXwUle1zN2c8q34Dk9Bl0E9tO2pP987r5b9l/hsA&#10;AP//AwBQSwMEFAAGAAgAAAAhAFGXoTTeAAAACQEAAA8AAABkcnMvZG93bnJldi54bWxMj81OwzAQ&#10;hO9IvIO1lbgg6oCQ24Q4FUXi2AMpF25usvlR43UUO02ap2d7guPOjGbnS3ez7cQFB9860vC8jkAg&#10;Fa5sqdbwffx82oLwwVBpOkeo4Yoedtn9XWqS0k30hZc81IJLyCdGQxNCn0jpiwat8WvXI7FXucGa&#10;wOdQy3IwE5fbTr5EkZLWtMQfGtPjR4PFOR+thsM4PS4/16pWi+/jatnH+0MetH5Yze9vIALO4S8M&#10;t/k8HTLedHIjlV50GtTrllkCG2oDggPxRjHL6SbEILNU/ifIfgEAAP//AwBQSwECLQAUAAYACAAA&#10;ACEAtoM4kv4AAADhAQAAEwAAAAAAAAAAAAAAAAAAAAAAW0NvbnRlbnRfVHlwZXNdLnhtbFBLAQIt&#10;ABQABgAIAAAAIQA4/SH/1gAAAJQBAAALAAAAAAAAAAAAAAAAAC8BAABfcmVscy8ucmVsc1BLAQIt&#10;ABQABgAIAAAAIQC6LxcKAwMAAKMGAAAOAAAAAAAAAAAAAAAAAC4CAABkcnMvZTJvRG9jLnhtbFBL&#10;AQItABQABgAIAAAAIQBRl6E03gAAAAkBAAAPAAAAAAAAAAAAAAAAAF0FAABkcnMvZG93bnJldi54&#10;bWxQSwUGAAAAAAQABADzAAAAaAYAAAAA&#10;" path="m,l3287,e" filled="f" strokeweight=".25292mm">
                <v:path arrowok="t" o:connecttype="custom" o:connectlocs="0,0;2087245,0" o:connectangles="0,0"/>
                <w10:wrap type="topAndBottom" anchorx="page"/>
              </v:shape>
            </w:pict>
          </mc:Fallback>
        </mc:AlternateContent>
      </w:r>
      <w:r w:rsidRPr="00AC59AA">
        <w:rPr>
          <w:spacing w:val="-2"/>
        </w:rPr>
        <w:t>Mayor</w:t>
      </w:r>
      <w:r w:rsidR="006139E0">
        <w:rPr>
          <w:spacing w:val="-2"/>
        </w:rPr>
        <w:t xml:space="preserve"> Bob Wells</w:t>
      </w:r>
      <w:r w:rsidRPr="00AC59AA">
        <w:tab/>
        <w:t>Corporate</w:t>
      </w:r>
      <w:r w:rsidRPr="00AC59AA">
        <w:rPr>
          <w:spacing w:val="-9"/>
        </w:rPr>
        <w:t xml:space="preserve"> </w:t>
      </w:r>
      <w:r w:rsidRPr="00AC59AA">
        <w:rPr>
          <w:spacing w:val="-2"/>
        </w:rPr>
        <w:t>Officer</w:t>
      </w:r>
      <w:r w:rsidR="00C05483">
        <w:rPr>
          <w:spacing w:val="-2"/>
        </w:rPr>
        <w:t>, Kate O’Connell</w:t>
      </w:r>
    </w:p>
    <w:bookmarkEnd w:id="0"/>
    <w:p w:rsidR="00507ED7" w:rsidRDefault="00507ED7">
      <w:pPr>
        <w:widowControl/>
        <w:autoSpaceDE/>
        <w:autoSpaceDN/>
      </w:pPr>
      <w:r>
        <w:br w:type="page"/>
      </w:r>
    </w:p>
    <w:p w:rsidR="000800DA" w:rsidRPr="000147E1" w:rsidRDefault="000800DA" w:rsidP="000800DA">
      <w:pPr>
        <w:tabs>
          <w:tab w:val="center" w:pos="4680"/>
        </w:tabs>
        <w:jc w:val="center"/>
        <w:rPr>
          <w:b/>
          <w:lang w:val="en-GB"/>
        </w:rPr>
      </w:pPr>
      <w:r w:rsidRPr="000147E1">
        <w:rPr>
          <w:b/>
          <w:lang w:val="en-GB"/>
        </w:rPr>
        <w:lastRenderedPageBreak/>
        <w:t>SCHEDULE OF FEES AND CHARGES</w:t>
      </w:r>
    </w:p>
    <w:p w:rsidR="000800DA" w:rsidRPr="000147E1" w:rsidRDefault="000800DA" w:rsidP="000800DA">
      <w:pPr>
        <w:tabs>
          <w:tab w:val="center" w:pos="4680"/>
        </w:tabs>
        <w:jc w:val="center"/>
        <w:rPr>
          <w:b/>
          <w:lang w:val="en-GB"/>
        </w:rPr>
      </w:pPr>
      <w:r w:rsidRPr="000147E1">
        <w:rPr>
          <w:b/>
          <w:lang w:val="en-GB"/>
        </w:rPr>
        <w:t xml:space="preserve">CITY OF COURTENAY FEES AND CHARGES </w:t>
      </w:r>
    </w:p>
    <w:p w:rsidR="000800DA" w:rsidRPr="000147E1" w:rsidRDefault="000800DA" w:rsidP="000800DA">
      <w:pPr>
        <w:tabs>
          <w:tab w:val="center" w:pos="4680"/>
        </w:tabs>
        <w:jc w:val="center"/>
        <w:rPr>
          <w:b/>
          <w:lang w:val="en-GB"/>
        </w:rPr>
      </w:pPr>
      <w:r w:rsidRPr="000147E1">
        <w:rPr>
          <w:b/>
          <w:lang w:val="en-GB"/>
        </w:rPr>
        <w:t>AMENDMENT BYLAW NO.</w:t>
      </w:r>
      <w:r>
        <w:rPr>
          <w:b/>
          <w:lang w:val="en-GB"/>
        </w:rPr>
        <w:t xml:space="preserve"> </w:t>
      </w:r>
      <w:r w:rsidR="008343A8">
        <w:rPr>
          <w:b/>
          <w:lang w:val="en-GB"/>
        </w:rPr>
        <w:t>3167</w:t>
      </w:r>
      <w:r w:rsidRPr="000147E1">
        <w:rPr>
          <w:b/>
          <w:lang w:val="en-GB"/>
        </w:rPr>
        <w:t xml:space="preserve">, </w:t>
      </w:r>
      <w:r>
        <w:rPr>
          <w:b/>
          <w:lang w:val="en-GB"/>
        </w:rPr>
        <w:t>2025</w:t>
      </w:r>
      <w:r w:rsidRPr="000147E1">
        <w:rPr>
          <w:b/>
          <w:lang w:val="en-GB"/>
        </w:rPr>
        <w:t xml:space="preserve">         </w:t>
      </w:r>
    </w:p>
    <w:p w:rsidR="000800DA" w:rsidRPr="000147E1" w:rsidRDefault="000800DA" w:rsidP="000800DA">
      <w:pPr>
        <w:tabs>
          <w:tab w:val="center" w:pos="4680"/>
        </w:tabs>
        <w:jc w:val="center"/>
        <w:rPr>
          <w:b/>
          <w:lang w:val="en-GB"/>
        </w:rPr>
      </w:pPr>
      <w:r w:rsidRPr="000147E1">
        <w:rPr>
          <w:b/>
          <w:lang w:val="en-GB"/>
        </w:rPr>
        <w:t>SECTION III, APPENDIX I</w:t>
      </w:r>
    </w:p>
    <w:p w:rsidR="000800DA" w:rsidRPr="000147E1" w:rsidRDefault="000800DA" w:rsidP="000800DA">
      <w:pPr>
        <w:rPr>
          <w:b/>
          <w:lang w:val="en-GB"/>
        </w:rPr>
      </w:pPr>
      <w:r w:rsidRPr="000147E1">
        <w:rPr>
          <w:b/>
          <w:lang w:val="en-GB"/>
        </w:rPr>
        <w:t xml:space="preserve"> </w:t>
      </w:r>
    </w:p>
    <w:p w:rsidR="000800DA" w:rsidRPr="000147E1" w:rsidRDefault="000800DA" w:rsidP="000800DA">
      <w:pPr>
        <w:tabs>
          <w:tab w:val="center" w:pos="4680"/>
        </w:tabs>
        <w:rPr>
          <w:b/>
          <w:lang w:val="en-GB"/>
        </w:rPr>
      </w:pPr>
      <w:r w:rsidRPr="000147E1">
        <w:rPr>
          <w:b/>
          <w:lang w:val="en-GB"/>
        </w:rPr>
        <w:tab/>
        <w:t xml:space="preserve">     WATERWORKS DISTRIBUTION SYSTEM</w:t>
      </w:r>
    </w:p>
    <w:p w:rsidR="000800DA" w:rsidRPr="000147E1" w:rsidRDefault="000800DA" w:rsidP="000800DA">
      <w:pPr>
        <w:rPr>
          <w:b/>
          <w:lang w:val="en-GB"/>
        </w:rPr>
      </w:pPr>
    </w:p>
    <w:p w:rsidR="000800DA" w:rsidRPr="000147E1" w:rsidRDefault="000800DA" w:rsidP="000800DA">
      <w:pPr>
        <w:ind w:left="720"/>
        <w:rPr>
          <w:lang w:val="en-GB"/>
        </w:rPr>
      </w:pPr>
      <w:r w:rsidRPr="000147E1">
        <w:rPr>
          <w:b/>
          <w:lang w:val="en-GB"/>
        </w:rPr>
        <w:t>1.</w:t>
      </w:r>
      <w:r w:rsidRPr="000147E1">
        <w:rPr>
          <w:b/>
          <w:lang w:val="en-GB"/>
        </w:rPr>
        <w:tab/>
        <w:t>CONNECTION FEES</w:t>
      </w:r>
    </w:p>
    <w:p w:rsidR="000800DA" w:rsidRPr="000147E1" w:rsidRDefault="000800DA" w:rsidP="000800DA">
      <w:pPr>
        <w:rPr>
          <w:lang w:val="en-GB"/>
        </w:rPr>
      </w:pPr>
    </w:p>
    <w:p w:rsidR="000800DA" w:rsidRPr="000147E1" w:rsidRDefault="000800DA" w:rsidP="000800DA">
      <w:pPr>
        <w:tabs>
          <w:tab w:val="left" w:pos="-1440"/>
        </w:tabs>
        <w:ind w:left="1440" w:hanging="720"/>
        <w:rPr>
          <w:lang w:val="en-GB"/>
        </w:rPr>
      </w:pPr>
      <w:r w:rsidRPr="000147E1">
        <w:rPr>
          <w:lang w:val="en-GB"/>
        </w:rPr>
        <w:t>(a)</w:t>
      </w:r>
      <w:r w:rsidRPr="000147E1">
        <w:rPr>
          <w:lang w:val="en-GB"/>
        </w:rPr>
        <w:tab/>
        <w:t>Pursuant to Section 3.2 of Water Regulations and Rates Bylaw No. 1700, 1994, and amendments thereto, every applicant shall pay to the City before any work is done on the connection, a connection fee as follows:</w:t>
      </w:r>
    </w:p>
    <w:p w:rsidR="000800DA" w:rsidRPr="000147E1" w:rsidRDefault="000800DA" w:rsidP="000800DA">
      <w:pPr>
        <w:rPr>
          <w:lang w:val="en-GB"/>
        </w:rPr>
      </w:pPr>
    </w:p>
    <w:p w:rsidR="000800DA" w:rsidRPr="000147E1" w:rsidRDefault="000800DA" w:rsidP="000800DA">
      <w:pPr>
        <w:pStyle w:val="Heading5"/>
      </w:pPr>
      <w:r w:rsidRPr="000147E1">
        <w:tab/>
      </w:r>
    </w:p>
    <w:p w:rsidR="000800DA" w:rsidRDefault="000800DA" w:rsidP="000800DA">
      <w:pPr>
        <w:ind w:left="720"/>
        <w:rPr>
          <w:b/>
          <w:lang w:val="en-GB"/>
        </w:rPr>
      </w:pPr>
      <w:r w:rsidRPr="00C1407E">
        <w:rPr>
          <w:b/>
          <w:lang w:val="en-GB"/>
        </w:rPr>
        <w:t xml:space="preserve">Connection Size </w:t>
      </w:r>
    </w:p>
    <w:p w:rsidR="000800DA" w:rsidRPr="00C1407E" w:rsidRDefault="000800DA" w:rsidP="000800DA">
      <w:pPr>
        <w:rPr>
          <w:b/>
          <w:lang w:val="en-GB"/>
        </w:rPr>
      </w:pPr>
    </w:p>
    <w:p w:rsidR="000800DA" w:rsidRPr="000147E1" w:rsidRDefault="000800DA" w:rsidP="000800DA">
      <w:pPr>
        <w:ind w:firstLine="1440"/>
        <w:rPr>
          <w:lang w:val="en-GB"/>
        </w:rPr>
      </w:pPr>
      <w:r w:rsidRPr="000147E1">
        <w:rPr>
          <w:lang w:val="en-GB"/>
        </w:rPr>
        <w:t>Within the City</w:t>
      </w:r>
    </w:p>
    <w:p w:rsidR="000800DA" w:rsidRPr="000147E1" w:rsidRDefault="000800DA" w:rsidP="000800DA">
      <w:pPr>
        <w:tabs>
          <w:tab w:val="left" w:pos="-1440"/>
          <w:tab w:val="left" w:pos="-720"/>
          <w:tab w:val="left" w:pos="0"/>
          <w:tab w:val="left" w:pos="720"/>
          <w:tab w:val="left" w:pos="1440"/>
          <w:tab w:val="left" w:pos="2880"/>
          <w:tab w:val="left" w:pos="3600"/>
          <w:tab w:val="left" w:pos="4320"/>
          <w:tab w:val="left" w:pos="5040"/>
          <w:tab w:val="decimal" w:pos="5760"/>
          <w:tab w:val="left" w:pos="6480"/>
          <w:tab w:val="left" w:pos="7200"/>
          <w:tab w:val="left" w:pos="7920"/>
          <w:tab w:val="left" w:pos="8640"/>
          <w:tab w:val="left" w:pos="9360"/>
        </w:tabs>
        <w:ind w:left="1800"/>
        <w:rPr>
          <w:lang w:val="en-GB"/>
        </w:rPr>
      </w:pPr>
      <w:r w:rsidRPr="000147E1">
        <w:rPr>
          <w:lang w:val="en-GB"/>
        </w:rPr>
        <w:t>Connection from either side of road to property line</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800"/>
        <w:rPr>
          <w:lang w:val="en-GB"/>
        </w:rPr>
      </w:pPr>
      <w:r w:rsidRPr="000147E1">
        <w:rPr>
          <w:lang w:val="en-GB"/>
        </w:rPr>
        <w:tab/>
        <w:t>20 millimetres (3/4 inch)</w:t>
      </w:r>
      <w:r w:rsidRPr="000147E1">
        <w:rPr>
          <w:lang w:val="en-GB"/>
        </w:rPr>
        <w:tab/>
      </w:r>
      <w:r w:rsidRPr="000147E1">
        <w:rPr>
          <w:lang w:val="en-GB"/>
        </w:rPr>
        <w:tab/>
      </w:r>
      <w:r w:rsidRPr="000147E1">
        <w:rPr>
          <w:lang w:val="en-GB"/>
        </w:rPr>
        <w:tab/>
        <w:t>$</w:t>
      </w:r>
      <w:r>
        <w:rPr>
          <w:lang w:val="en-GB"/>
        </w:rPr>
        <w:t>5</w:t>
      </w:r>
      <w:r w:rsidRPr="000147E1">
        <w:rPr>
          <w:lang w:val="en-GB"/>
        </w:rPr>
        <w:t>,500.00</w:t>
      </w:r>
    </w:p>
    <w:p w:rsidR="000800DA" w:rsidRPr="000147E1" w:rsidRDefault="000800DA" w:rsidP="000800DA">
      <w:pPr>
        <w:tabs>
          <w:tab w:val="left" w:pos="-1440"/>
          <w:tab w:val="left" w:pos="-720"/>
          <w:tab w:val="left" w:pos="0"/>
          <w:tab w:val="left" w:pos="720"/>
          <w:tab w:val="left" w:pos="1440"/>
          <w:tab w:val="left" w:pos="1800"/>
          <w:tab w:val="left" w:pos="2160"/>
          <w:tab w:val="left" w:pos="3600"/>
          <w:tab w:val="left" w:pos="4320"/>
          <w:tab w:val="left" w:pos="5040"/>
          <w:tab w:val="decimal" w:pos="5760"/>
          <w:tab w:val="left" w:pos="6480"/>
          <w:tab w:val="left" w:pos="7200"/>
          <w:tab w:val="left" w:pos="7920"/>
          <w:tab w:val="left" w:pos="8640"/>
          <w:tab w:val="left" w:pos="9360"/>
        </w:tabs>
        <w:ind w:firstLine="1440"/>
        <w:rPr>
          <w:lang w:val="en-GB"/>
        </w:rPr>
      </w:pPr>
      <w:r w:rsidRPr="000147E1">
        <w:rPr>
          <w:lang w:val="en-GB"/>
        </w:rPr>
        <w:tab/>
      </w:r>
      <w:r w:rsidRPr="000147E1">
        <w:rPr>
          <w:lang w:val="en-GB"/>
        </w:rPr>
        <w:tab/>
        <w:t>25 millimetres (1 inch)</w:t>
      </w:r>
      <w:r w:rsidRPr="000147E1">
        <w:rPr>
          <w:lang w:val="en-GB"/>
        </w:rPr>
        <w:tab/>
      </w:r>
      <w:r w:rsidRPr="000147E1">
        <w:rPr>
          <w:lang w:val="en-GB"/>
        </w:rPr>
        <w:tab/>
      </w:r>
      <w:r w:rsidRPr="000147E1">
        <w:rPr>
          <w:lang w:val="en-GB"/>
        </w:rPr>
        <w:tab/>
      </w:r>
      <w:r>
        <w:rPr>
          <w:lang w:val="en-GB"/>
        </w:rPr>
        <w:tab/>
      </w:r>
      <w:r w:rsidRPr="000147E1">
        <w:rPr>
          <w:lang w:val="en-GB"/>
        </w:rPr>
        <w:t>$</w:t>
      </w:r>
      <w:r>
        <w:rPr>
          <w:lang w:val="en-GB"/>
        </w:rPr>
        <w:t>6</w:t>
      </w:r>
      <w:r w:rsidRPr="000147E1">
        <w:rPr>
          <w:lang w:val="en-GB"/>
        </w:rPr>
        <w:t>,500.00</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firstLine="1440"/>
        <w:rPr>
          <w:lang w:val="en-GB"/>
        </w:rPr>
      </w:pPr>
      <w:r w:rsidRPr="000147E1">
        <w:rPr>
          <w:lang w:val="en-GB"/>
        </w:rPr>
        <w:t>Outside the City</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2160"/>
        <w:rPr>
          <w:b/>
          <w:lang w:val="en-GB"/>
        </w:rPr>
      </w:pPr>
      <w:r w:rsidRPr="000147E1">
        <w:rPr>
          <w:lang w:val="en-GB"/>
        </w:rPr>
        <w:t>20 millimetres (3/4 inch)</w:t>
      </w:r>
      <w:r w:rsidRPr="000147E1">
        <w:rPr>
          <w:lang w:val="en-GB"/>
        </w:rPr>
        <w:tab/>
      </w:r>
      <w:r w:rsidRPr="000147E1">
        <w:rPr>
          <w:lang w:val="en-GB"/>
        </w:rPr>
        <w:tab/>
      </w:r>
      <w:r w:rsidRPr="000147E1">
        <w:rPr>
          <w:lang w:val="en-GB"/>
        </w:rPr>
        <w:tab/>
        <w:t>Actual City cost plus 25% with a minimum charge of $</w:t>
      </w:r>
      <w:r>
        <w:rPr>
          <w:lang w:val="en-GB"/>
        </w:rPr>
        <w:t>5</w:t>
      </w:r>
      <w:r w:rsidRPr="000147E1">
        <w:rPr>
          <w:lang w:val="en-GB"/>
        </w:rPr>
        <w:t>,500.00</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hanging="720"/>
        <w:rPr>
          <w:lang w:val="en-GB"/>
        </w:rPr>
      </w:pPr>
      <w:r w:rsidRPr="000147E1">
        <w:rPr>
          <w:lang w:val="en-GB"/>
        </w:rPr>
        <w:t>(b)</w:t>
      </w:r>
      <w:r w:rsidRPr="000147E1">
        <w:rPr>
          <w:lang w:val="en-GB"/>
        </w:rPr>
        <w:tab/>
        <w:t>Where a larger connection than those listed above is required, the connection will be installed at City cost plus 25%.</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hanging="720"/>
        <w:rPr>
          <w:lang w:val="en-GB"/>
        </w:rPr>
      </w:pPr>
      <w:r w:rsidRPr="000147E1">
        <w:rPr>
          <w:lang w:val="en-GB"/>
        </w:rPr>
        <w:t>(c)</w:t>
      </w:r>
      <w:r w:rsidRPr="000147E1">
        <w:rPr>
          <w:lang w:val="en-GB"/>
        </w:rPr>
        <w:tab/>
      </w:r>
      <w:r w:rsidRPr="000147E1">
        <w:rPr>
          <w:b/>
          <w:lang w:val="en-GB"/>
        </w:rPr>
        <w:t>Water Turn On and Turn Off</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6E1867" w:rsidRDefault="000800DA" w:rsidP="000800DA">
      <w:pPr>
        <w:pStyle w:val="BodyTextIndent"/>
        <w:ind w:left="720"/>
      </w:pPr>
      <w:r w:rsidRPr="000147E1">
        <w:t xml:space="preserve">If turn on or turn off is for a purpose other than maintenance or the commissioning of a </w:t>
      </w:r>
      <w:r w:rsidRPr="006E1867">
        <w:t>new service the following fees will apply:</w:t>
      </w:r>
    </w:p>
    <w:p w:rsidR="000800DA" w:rsidRPr="006E1867"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6E1867"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firstLine="1440"/>
        <w:rPr>
          <w:lang w:val="en-GB"/>
        </w:rPr>
      </w:pPr>
      <w:r w:rsidRPr="006E1867">
        <w:rPr>
          <w:lang w:val="en-GB"/>
        </w:rPr>
        <w:t>Inside the City</w:t>
      </w:r>
      <w:r w:rsidRPr="006E1867">
        <w:rPr>
          <w:lang w:val="en-GB"/>
        </w:rPr>
        <w:tab/>
      </w:r>
      <w:r w:rsidRPr="006E1867">
        <w:rPr>
          <w:lang w:val="en-GB"/>
        </w:rPr>
        <w:tab/>
      </w:r>
      <w:r w:rsidRPr="006E1867">
        <w:rPr>
          <w:lang w:val="en-GB"/>
        </w:rPr>
        <w:tab/>
        <w:t xml:space="preserve">$70.00 for each water turn on or turn off </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firstLine="1440"/>
        <w:rPr>
          <w:lang w:val="en-GB"/>
        </w:rPr>
      </w:pPr>
      <w:r w:rsidRPr="006E1867">
        <w:rPr>
          <w:lang w:val="en-GB"/>
        </w:rPr>
        <w:t>Outside the City</w:t>
      </w:r>
      <w:r w:rsidRPr="006E1867">
        <w:rPr>
          <w:b/>
          <w:lang w:val="en-GB"/>
        </w:rPr>
        <w:tab/>
      </w:r>
      <w:r w:rsidRPr="006E1867">
        <w:rPr>
          <w:b/>
          <w:lang w:val="en-GB"/>
        </w:rPr>
        <w:tab/>
      </w:r>
      <w:r>
        <w:rPr>
          <w:b/>
          <w:lang w:val="en-GB"/>
        </w:rPr>
        <w:tab/>
      </w:r>
      <w:r w:rsidRPr="006E1867">
        <w:rPr>
          <w:lang w:val="en-GB"/>
        </w:rPr>
        <w:t>$100.00 for each water turn on or turn off</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hanging="720"/>
        <w:rPr>
          <w:lang w:val="en-GB"/>
        </w:rPr>
      </w:pPr>
      <w:r w:rsidRPr="000147E1">
        <w:rPr>
          <w:lang w:val="en-GB"/>
        </w:rPr>
        <w:t>(d)</w:t>
      </w:r>
      <w:r w:rsidRPr="000147E1">
        <w:rPr>
          <w:lang w:val="en-GB"/>
        </w:rPr>
        <w:tab/>
      </w:r>
      <w:r w:rsidRPr="000147E1">
        <w:rPr>
          <w:b/>
          <w:lang w:val="en-GB"/>
        </w:rPr>
        <w:t>Abandonment Fee</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firstLine="1440"/>
        <w:rPr>
          <w:lang w:val="en-GB"/>
        </w:rPr>
      </w:pPr>
      <w:r w:rsidRPr="000147E1">
        <w:rPr>
          <w:lang w:val="en-GB"/>
        </w:rPr>
        <w:t>Fee for disconnecting an abandoned</w:t>
      </w:r>
      <w:r w:rsidRPr="000147E1">
        <w:rPr>
          <w:lang w:val="en-GB"/>
        </w:rPr>
        <w:tab/>
      </w:r>
      <w:r w:rsidRPr="000147E1">
        <w:rPr>
          <w:lang w:val="en-GB"/>
        </w:rPr>
        <w:tab/>
      </w:r>
      <w:r w:rsidRPr="000147E1">
        <w:rPr>
          <w:lang w:val="en-GB"/>
        </w:rPr>
        <w:tab/>
        <w:t>Actual City cost plus 25%,</w:t>
      </w:r>
    </w:p>
    <w:p w:rsidR="000800DA" w:rsidRPr="000F596A"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firstLine="1440"/>
        <w:rPr>
          <w:lang w:val="en-GB"/>
        </w:rPr>
      </w:pPr>
      <w:r w:rsidRPr="000147E1">
        <w:rPr>
          <w:lang w:val="en-GB"/>
        </w:rPr>
        <w:t>service connection at the water main</w:t>
      </w:r>
      <w:r w:rsidRPr="000147E1">
        <w:rPr>
          <w:lang w:val="en-GB"/>
        </w:rPr>
        <w:tab/>
      </w:r>
      <w:r w:rsidRPr="000147E1">
        <w:rPr>
          <w:lang w:val="en-GB"/>
        </w:rPr>
        <w:tab/>
      </w:r>
      <w:r w:rsidRPr="000147E1">
        <w:rPr>
          <w:lang w:val="en-GB"/>
        </w:rPr>
        <w:tab/>
      </w:r>
      <w:r w:rsidRPr="000F596A">
        <w:rPr>
          <w:lang w:val="en-GB"/>
        </w:rPr>
        <w:t xml:space="preserve">with a minimum charge of </w:t>
      </w:r>
    </w:p>
    <w:p w:rsidR="000800DA" w:rsidRPr="000147E1" w:rsidRDefault="000800DA" w:rsidP="000800DA">
      <w:pPr>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ind w:left="6480" w:hanging="5040"/>
        <w:rPr>
          <w:b/>
          <w:lang w:val="en-GB"/>
        </w:rPr>
      </w:pPr>
      <w:r w:rsidRPr="000F596A">
        <w:rPr>
          <w:lang w:val="en-GB"/>
        </w:rPr>
        <w:t xml:space="preserve">irrespective of the size of the connection </w:t>
      </w:r>
      <w:r w:rsidRPr="000F596A">
        <w:rPr>
          <w:lang w:val="en-GB"/>
        </w:rPr>
        <w:tab/>
        <w:t>$2,500.00</w:t>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720" w:hanging="720"/>
        <w:rPr>
          <w:b/>
          <w:lang w:val="en-GB"/>
        </w:rPr>
      </w:pPr>
      <w:r w:rsidRPr="000147E1">
        <w:rPr>
          <w:b/>
          <w:lang w:val="en-GB"/>
        </w:rPr>
        <w:tab/>
      </w: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720" w:hanging="720"/>
        <w:rPr>
          <w:b/>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720" w:hanging="720"/>
        <w:rPr>
          <w:b/>
          <w:lang w:val="en-GB"/>
        </w:rPr>
      </w:pPr>
    </w:p>
    <w:p w:rsidR="000800DA" w:rsidRPr="000147E1" w:rsidRDefault="000800DA" w:rsidP="000800DA">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720" w:hanging="720"/>
        <w:rPr>
          <w:b/>
          <w:lang w:val="en-GB"/>
        </w:rPr>
      </w:pPr>
    </w:p>
    <w:p w:rsidR="00EA7DFC" w:rsidRDefault="00EA7DFC" w:rsidP="001E4DF3"/>
    <w:p w:rsidR="00136E55" w:rsidRDefault="00136E55" w:rsidP="001E4DF3"/>
    <w:p w:rsidR="00136E55" w:rsidRDefault="00136E55" w:rsidP="001E4DF3"/>
    <w:p w:rsidR="00136E55" w:rsidRDefault="00136E55" w:rsidP="001E4DF3"/>
    <w:p w:rsidR="00136E55" w:rsidRDefault="00136E55" w:rsidP="001E4DF3"/>
    <w:p w:rsidR="00136E55" w:rsidRDefault="00136E55" w:rsidP="001E4DF3"/>
    <w:p w:rsidR="00136E55" w:rsidRDefault="00136E55" w:rsidP="001E4DF3"/>
    <w:p w:rsidR="00136E55" w:rsidRPr="000147E1" w:rsidRDefault="00136E55" w:rsidP="00136E55">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720" w:hanging="720"/>
        <w:rPr>
          <w:lang w:val="en-GB"/>
        </w:rPr>
      </w:pPr>
      <w:r w:rsidRPr="000147E1">
        <w:rPr>
          <w:b/>
          <w:lang w:val="en-GB"/>
        </w:rPr>
        <w:lastRenderedPageBreak/>
        <w:t>2.</w:t>
      </w:r>
      <w:r w:rsidRPr="000147E1">
        <w:rPr>
          <w:b/>
          <w:lang w:val="en-GB"/>
        </w:rPr>
        <w:tab/>
        <w:t>WATER UTILITY USER RATES</w:t>
      </w:r>
    </w:p>
    <w:p w:rsidR="00136E55" w:rsidRPr="000147E1" w:rsidRDefault="00136E55" w:rsidP="00136E55">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136E55" w:rsidRPr="000147E1" w:rsidRDefault="00136E55" w:rsidP="00136E55">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hanging="720"/>
        <w:rPr>
          <w:lang w:val="en-GB"/>
        </w:rPr>
      </w:pPr>
      <w:r w:rsidRPr="000147E1">
        <w:rPr>
          <w:lang w:val="en-GB"/>
        </w:rPr>
        <w:t>(a)</w:t>
      </w:r>
      <w:r w:rsidRPr="000147E1">
        <w:rPr>
          <w:lang w:val="en-GB"/>
        </w:rPr>
        <w:tab/>
      </w:r>
      <w:r w:rsidRPr="000147E1">
        <w:rPr>
          <w:b/>
          <w:lang w:val="en-GB"/>
        </w:rPr>
        <w:t>Unmetered Water</w:t>
      </w:r>
    </w:p>
    <w:p w:rsidR="00136E55" w:rsidRPr="000147E1" w:rsidRDefault="00136E55" w:rsidP="00136E55">
      <w:pPr>
        <w:pStyle w:val="BodyTextIndent"/>
        <w:ind w:left="1440"/>
      </w:pPr>
      <w:r>
        <w:t>T</w:t>
      </w:r>
      <w:r w:rsidRPr="000147E1">
        <w:t>he minimum user rate per year or portion thereof for unmetered accounts shall be as follows:</w:t>
      </w:r>
    </w:p>
    <w:p w:rsidR="00136E55" w:rsidRDefault="00B65C0A" w:rsidP="001E4DF3">
      <w:r w:rsidRPr="00B65C0A">
        <w:rPr>
          <w:noProof/>
        </w:rPr>
        <w:drawing>
          <wp:inline distT="0" distB="0" distL="0" distR="0">
            <wp:extent cx="6083300" cy="142164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300" cy="1421641"/>
                    </a:xfrm>
                    <a:prstGeom prst="rect">
                      <a:avLst/>
                    </a:prstGeom>
                    <a:noFill/>
                    <a:ln>
                      <a:noFill/>
                    </a:ln>
                  </pic:spPr>
                </pic:pic>
              </a:graphicData>
            </a:graphic>
          </wp:inline>
        </w:drawing>
      </w:r>
    </w:p>
    <w:p w:rsidR="00E50E33" w:rsidRDefault="00E50E33" w:rsidP="001E4DF3"/>
    <w:p w:rsidR="00E50E33" w:rsidRPr="000147E1" w:rsidRDefault="00E50E33" w:rsidP="00E50E33">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hanging="720"/>
        <w:rPr>
          <w:lang w:val="en-GB"/>
        </w:rPr>
      </w:pPr>
      <w:r w:rsidRPr="000147E1">
        <w:rPr>
          <w:lang w:val="en-GB"/>
        </w:rPr>
        <w:t>(b)</w:t>
      </w:r>
      <w:r w:rsidRPr="000147E1">
        <w:rPr>
          <w:lang w:val="en-GB"/>
        </w:rPr>
        <w:tab/>
      </w:r>
      <w:r w:rsidRPr="000147E1">
        <w:rPr>
          <w:b/>
          <w:lang w:val="en-GB"/>
        </w:rPr>
        <w:t>Metered Water</w:t>
      </w:r>
    </w:p>
    <w:p w:rsidR="00E50E33" w:rsidRDefault="00E50E33" w:rsidP="00E50E33">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rPr>
          <w:lang w:val="en-GB"/>
        </w:rPr>
      </w:pPr>
      <w:r w:rsidRPr="000147E1">
        <w:rPr>
          <w:lang w:val="en-GB"/>
        </w:rPr>
        <w:t>All metered accounts for the quantity of water used each quarter shall be calculated at the following rates:</w:t>
      </w:r>
    </w:p>
    <w:p w:rsidR="006E40A8" w:rsidRDefault="006E40A8" w:rsidP="00E50E33">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rPr>
          <w:lang w:val="en-GB"/>
        </w:rPr>
      </w:pPr>
    </w:p>
    <w:p w:rsidR="006E40A8" w:rsidRDefault="002C2E26" w:rsidP="00E50E33">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440"/>
        <w:rPr>
          <w:lang w:val="en-GB"/>
        </w:rPr>
      </w:pPr>
      <w:r w:rsidRPr="002C2E26">
        <w:rPr>
          <w:noProof/>
        </w:rPr>
        <w:drawing>
          <wp:inline distT="0" distB="0" distL="0" distR="0">
            <wp:extent cx="3686175" cy="3619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3619500"/>
                    </a:xfrm>
                    <a:prstGeom prst="rect">
                      <a:avLst/>
                    </a:prstGeom>
                    <a:noFill/>
                    <a:ln>
                      <a:noFill/>
                    </a:ln>
                  </pic:spPr>
                </pic:pic>
              </a:graphicData>
            </a:graphic>
          </wp:inline>
        </w:drawing>
      </w:r>
    </w:p>
    <w:p w:rsidR="00E50E33" w:rsidRDefault="00E50E33" w:rsidP="001E4DF3"/>
    <w:p w:rsidR="006406F2" w:rsidRPr="000147E1" w:rsidRDefault="006406F2" w:rsidP="006406F2">
      <w:pPr>
        <w:widowControl/>
        <w:numPr>
          <w:ilvl w:val="0"/>
          <w:numId w:val="18"/>
        </w:numPr>
        <w:tabs>
          <w:tab w:val="left" w:pos="-1440"/>
          <w:tab w:val="left" w:pos="-720"/>
          <w:tab w:val="left" w:pos="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Where a meter is found not to register, the charge shall be computed on the basis of the amount of water used during the time the meter was working, or from any other information or source which can be obtained, and such amount so composed shall be paid by the consumer.</w:t>
      </w:r>
    </w:p>
    <w:p w:rsidR="006406F2" w:rsidRPr="000147E1" w:rsidRDefault="006406F2" w:rsidP="006406F2">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720"/>
        <w:rPr>
          <w:lang w:val="en-GB"/>
        </w:rPr>
      </w:pPr>
    </w:p>
    <w:p w:rsidR="006406F2" w:rsidRPr="000147E1" w:rsidRDefault="006406F2" w:rsidP="006406F2">
      <w:pPr>
        <w:widowControl/>
        <w:numPr>
          <w:ilvl w:val="0"/>
          <w:numId w:val="18"/>
        </w:numPr>
        <w:tabs>
          <w:tab w:val="left" w:pos="-1440"/>
          <w:tab w:val="left" w:pos="-720"/>
          <w:tab w:val="left" w:pos="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Where a commercial or industrial consumer has not been connected to a water meter through non-availability of the water meter or because of special exemption being granted by the City, water charges to the consumer will be computed on the basis of consumption recorded for other similar purposes in the City, or from any other information or source which can be obtained, and such amount so computed shall be paid by the consumer.</w:t>
      </w:r>
    </w:p>
    <w:p w:rsidR="006406F2" w:rsidRPr="000147E1" w:rsidRDefault="006406F2" w:rsidP="006406F2">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6406F2" w:rsidRPr="000147E1" w:rsidRDefault="006406F2" w:rsidP="006406F2">
      <w:pPr>
        <w:widowControl/>
        <w:numPr>
          <w:ilvl w:val="0"/>
          <w:numId w:val="18"/>
        </w:numPr>
        <w:tabs>
          <w:tab w:val="left" w:pos="-1440"/>
          <w:tab w:val="left" w:pos="-720"/>
          <w:tab w:val="left" w:pos="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 xml:space="preserve">Where it has been determined that a water leak has occurred during the last billing period on the buried portion of the service between the water meter and the point where the service pipe </w:t>
      </w:r>
      <w:r w:rsidRPr="000147E1">
        <w:rPr>
          <w:lang w:val="en-GB"/>
        </w:rPr>
        <w:lastRenderedPageBreak/>
        <w:t xml:space="preserve">enters the building, a maximum </w:t>
      </w:r>
      <w:r w:rsidR="005726A3" w:rsidRPr="000147E1">
        <w:rPr>
          <w:lang w:val="en-GB"/>
        </w:rPr>
        <w:t>one</w:t>
      </w:r>
      <w:r w:rsidR="005726A3">
        <w:rPr>
          <w:lang w:val="en-GB"/>
        </w:rPr>
        <w:t>-time</w:t>
      </w:r>
      <w:r w:rsidRPr="000147E1">
        <w:rPr>
          <w:lang w:val="en-GB"/>
        </w:rPr>
        <w:t xml:space="preserve"> rebate of 40% of the metered water utility fee to compensate for the water leak will be made at the discretion of the Finance Officer based on the following:</w:t>
      </w:r>
    </w:p>
    <w:p w:rsidR="006406F2" w:rsidRPr="000147E1" w:rsidRDefault="006406F2" w:rsidP="006406F2">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6406F2" w:rsidRPr="000147E1" w:rsidRDefault="006406F2" w:rsidP="006406F2">
      <w:pPr>
        <w:widowControl/>
        <w:numPr>
          <w:ilvl w:val="1"/>
          <w:numId w:val="17"/>
        </w:num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 xml:space="preserve">  The leak occurred on the buried water service;</w:t>
      </w:r>
    </w:p>
    <w:p w:rsidR="006406F2" w:rsidRPr="000147E1" w:rsidRDefault="006406F2" w:rsidP="006406F2">
      <w:pPr>
        <w:widowControl/>
        <w:numPr>
          <w:ilvl w:val="1"/>
          <w:numId w:val="17"/>
        </w:num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 xml:space="preserve">  That a leak of that nature would have caused the volume of excess water usage;</w:t>
      </w:r>
    </w:p>
    <w:p w:rsidR="006406F2" w:rsidRPr="000147E1" w:rsidRDefault="006406F2" w:rsidP="006406F2">
      <w:pPr>
        <w:widowControl/>
        <w:numPr>
          <w:ilvl w:val="1"/>
          <w:numId w:val="17"/>
        </w:num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 xml:space="preserve">  The leak did not occur as a result of negligence of the owner;</w:t>
      </w:r>
    </w:p>
    <w:p w:rsidR="006406F2" w:rsidRDefault="006406F2" w:rsidP="006406F2">
      <w:pPr>
        <w:widowControl/>
        <w:numPr>
          <w:ilvl w:val="1"/>
          <w:numId w:val="17"/>
        </w:num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jc w:val="both"/>
        <w:rPr>
          <w:lang w:val="en-GB"/>
        </w:rPr>
      </w:pPr>
      <w:r w:rsidRPr="000147E1">
        <w:rPr>
          <w:lang w:val="en-GB"/>
        </w:rPr>
        <w:t xml:space="preserve">  The owner has provided satisfactory evidence that the leak has been permanently repaired.</w:t>
      </w:r>
    </w:p>
    <w:p w:rsidR="00867A14" w:rsidRPr="000147E1" w:rsidRDefault="00867A14" w:rsidP="00867A14">
      <w:pPr>
        <w:widowControl/>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ind w:left="1800"/>
        <w:jc w:val="both"/>
        <w:rPr>
          <w:lang w:val="en-GB"/>
        </w:rPr>
      </w:pPr>
    </w:p>
    <w:p w:rsidR="00867A14" w:rsidRPr="000147E1" w:rsidRDefault="00867A14" w:rsidP="00867A14">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firstLine="720"/>
        <w:rPr>
          <w:lang w:val="en-GB"/>
        </w:rPr>
      </w:pPr>
      <w:r w:rsidRPr="000147E1">
        <w:rPr>
          <w:b/>
          <w:lang w:val="en-GB"/>
        </w:rPr>
        <w:t>WATER METER RENTALS</w:t>
      </w:r>
    </w:p>
    <w:p w:rsidR="00867A14" w:rsidRDefault="00867A14" w:rsidP="00867A14">
      <w:pPr>
        <w:pStyle w:val="ListParagraph"/>
        <w:widowControl/>
        <w:numPr>
          <w:ilvl w:val="1"/>
          <w:numId w:val="19"/>
        </w:num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contextualSpacing/>
        <w:jc w:val="both"/>
        <w:rPr>
          <w:lang w:val="en-GB"/>
        </w:rPr>
      </w:pPr>
      <w:r w:rsidRPr="002F3ED9">
        <w:rPr>
          <w:lang w:val="en-GB"/>
        </w:rPr>
        <w:t>Water meter fee shall be as follows:</w:t>
      </w:r>
    </w:p>
    <w:p w:rsidR="00730C49" w:rsidRPr="002F3ED9" w:rsidRDefault="00730C49" w:rsidP="002C3C36">
      <w:pPr>
        <w:pStyle w:val="ListParagraph"/>
        <w:widowControl/>
        <w:tabs>
          <w:tab w:val="left" w:pos="-1440"/>
          <w:tab w:val="left" w:pos="-720"/>
          <w:tab w:val="left" w:pos="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autoSpaceDE/>
        <w:autoSpaceDN/>
        <w:ind w:left="1800" w:firstLine="0"/>
        <w:contextualSpacing/>
        <w:jc w:val="both"/>
        <w:rPr>
          <w:lang w:val="en-GB"/>
        </w:rPr>
      </w:pPr>
    </w:p>
    <w:p w:rsidR="006406F2" w:rsidRDefault="002C3C36" w:rsidP="001E4DF3">
      <w:r w:rsidRPr="002C3C36">
        <w:rPr>
          <w:noProof/>
        </w:rPr>
        <w:drawing>
          <wp:inline distT="0" distB="0" distL="0" distR="0">
            <wp:extent cx="5562600" cy="2333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333625"/>
                    </a:xfrm>
                    <a:prstGeom prst="rect">
                      <a:avLst/>
                    </a:prstGeom>
                    <a:noFill/>
                    <a:ln>
                      <a:noFill/>
                    </a:ln>
                  </pic:spPr>
                </pic:pic>
              </a:graphicData>
            </a:graphic>
          </wp:inline>
        </w:drawing>
      </w:r>
    </w:p>
    <w:p w:rsidR="00232F73"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lang w:val="en-GB"/>
        </w:rPr>
      </w:pPr>
    </w:p>
    <w:p w:rsidR="00232F73" w:rsidRPr="000147E1"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lang w:val="en-GB"/>
        </w:rPr>
      </w:pPr>
      <w:r w:rsidRPr="000147E1">
        <w:rPr>
          <w:lang w:val="en-GB"/>
        </w:rPr>
        <w:t>The above meter fee shall be added to the monthly water rates and will apply both inside and outside the City.</w:t>
      </w:r>
    </w:p>
    <w:p w:rsidR="00232F73" w:rsidRPr="000147E1"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firstLine="720"/>
        <w:rPr>
          <w:b/>
          <w:lang w:val="en-GB"/>
        </w:rPr>
      </w:pPr>
    </w:p>
    <w:p w:rsidR="00232F73" w:rsidRPr="000147E1"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firstLine="720"/>
        <w:rPr>
          <w:lang w:val="en-GB"/>
        </w:rPr>
      </w:pPr>
      <w:r w:rsidRPr="000147E1">
        <w:rPr>
          <w:b/>
          <w:lang w:val="en-GB"/>
        </w:rPr>
        <w:t>METER READING CHARGE</w:t>
      </w:r>
    </w:p>
    <w:p w:rsidR="00232F73" w:rsidRPr="000147E1"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lang w:val="en-GB"/>
        </w:rPr>
      </w:pPr>
      <w:r w:rsidRPr="000147E1">
        <w:rPr>
          <w:lang w:val="en-GB"/>
        </w:rPr>
        <w:t xml:space="preserve">Each call after the first one of each month if </w:t>
      </w:r>
    </w:p>
    <w:p w:rsidR="00232F73" w:rsidRPr="000147E1"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firstLine="720"/>
        <w:rPr>
          <w:lang w:val="en-GB"/>
        </w:rPr>
      </w:pPr>
      <w:r w:rsidRPr="000147E1">
        <w:rPr>
          <w:lang w:val="en-GB"/>
        </w:rPr>
        <w:t>access has not been provided</w:t>
      </w:r>
      <w:r w:rsidR="005726A3">
        <w:rPr>
          <w:lang w:val="en-GB"/>
        </w:rPr>
        <w:t xml:space="preserve"> </w:t>
      </w:r>
      <w:r w:rsidRPr="000147E1">
        <w:rPr>
          <w:lang w:val="en-GB"/>
        </w:rPr>
        <w:t>or if readings extra</w:t>
      </w:r>
    </w:p>
    <w:p w:rsidR="00232F73" w:rsidRDefault="00232F73" w:rsidP="00232F73">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firstLine="720"/>
        <w:rPr>
          <w:lang w:val="en-GB"/>
        </w:rPr>
      </w:pPr>
      <w:r w:rsidRPr="000147E1">
        <w:rPr>
          <w:lang w:val="en-GB"/>
        </w:rPr>
        <w:t>to the quarterly reading are requested</w:t>
      </w:r>
      <w:r w:rsidRPr="000147E1">
        <w:rPr>
          <w:lang w:val="en-GB"/>
        </w:rPr>
        <w:tab/>
      </w:r>
      <w:r w:rsidRPr="000147E1">
        <w:rPr>
          <w:lang w:val="en-GB"/>
        </w:rPr>
        <w:tab/>
      </w:r>
      <w:r w:rsidRPr="000147E1">
        <w:rPr>
          <w:lang w:val="en-GB"/>
        </w:rPr>
        <w:tab/>
      </w:r>
      <w:r w:rsidRPr="000147E1">
        <w:rPr>
          <w:lang w:val="en-GB"/>
        </w:rPr>
        <w:tab/>
      </w:r>
      <w:r w:rsidRPr="000147E1">
        <w:rPr>
          <w:lang w:val="en-GB"/>
        </w:rPr>
        <w:tab/>
      </w:r>
      <w:r w:rsidRPr="006E1867">
        <w:rPr>
          <w:lang w:val="en-GB"/>
        </w:rPr>
        <w:t>$35.00 per call</w:t>
      </w:r>
    </w:p>
    <w:p w:rsidR="00232F73" w:rsidRDefault="00232F73" w:rsidP="001E4DF3"/>
    <w:p w:rsidR="00232F73" w:rsidRPr="005C30F1" w:rsidRDefault="00232F73" w:rsidP="00232F73">
      <w:pPr>
        <w:pStyle w:val="Quick1"/>
        <w:widowControl/>
        <w:numPr>
          <w:ilvl w:val="0"/>
          <w:numId w:val="0"/>
        </w:numPr>
        <w:tabs>
          <w:tab w:val="left" w:pos="-1440"/>
        </w:tabs>
        <w:ind w:firstLine="720"/>
        <w:jc w:val="both"/>
        <w:rPr>
          <w:rFonts w:asciiTheme="minorHAnsi" w:hAnsiTheme="minorHAnsi" w:cstheme="minorHAnsi"/>
          <w:b/>
          <w:sz w:val="22"/>
          <w:szCs w:val="22"/>
        </w:rPr>
      </w:pPr>
      <w:r w:rsidRPr="005C30F1">
        <w:rPr>
          <w:rFonts w:asciiTheme="minorHAnsi" w:hAnsiTheme="minorHAnsi" w:cstheme="minorHAnsi"/>
          <w:b/>
          <w:sz w:val="22"/>
          <w:szCs w:val="22"/>
        </w:rPr>
        <w:t>3.</w:t>
      </w:r>
      <w:r w:rsidRPr="005C30F1">
        <w:rPr>
          <w:rFonts w:asciiTheme="minorHAnsi" w:hAnsiTheme="minorHAnsi" w:cstheme="minorHAnsi"/>
          <w:b/>
          <w:sz w:val="22"/>
          <w:szCs w:val="22"/>
        </w:rPr>
        <w:tab/>
        <w:t>SUPPLY OF WATER FROM FIRE HYDRANTS OR OTHER SOURCE</w:t>
      </w:r>
    </w:p>
    <w:p w:rsidR="00232F73" w:rsidRPr="000147E1" w:rsidRDefault="00232F73" w:rsidP="00232F73">
      <w:pPr>
        <w:tabs>
          <w:tab w:val="left" w:pos="-1440"/>
        </w:tabs>
        <w:ind w:left="2160" w:hanging="720"/>
      </w:pPr>
      <w:r w:rsidRPr="000147E1">
        <w:t>(a)</w:t>
      </w:r>
      <w:r w:rsidRPr="000147E1">
        <w:tab/>
        <w:t>Water may be supplied from a fire hydrant or other for the use of developers during the course of construction of multi-family, industrial, and commercial developments.  The charge for such water usage shall be:</w:t>
      </w:r>
    </w:p>
    <w:p w:rsidR="00232F73" w:rsidRPr="000147E1" w:rsidRDefault="00232F73" w:rsidP="00232F73">
      <w:pPr>
        <w:tabs>
          <w:tab w:val="left" w:pos="-1440"/>
        </w:tabs>
        <w:ind w:left="2160" w:hanging="720"/>
      </w:pPr>
      <w:r w:rsidRPr="000147E1">
        <w:tab/>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3255"/>
      </w:tblGrid>
      <w:tr w:rsidR="00232F73" w:rsidRPr="000147E1" w:rsidTr="009B3F70">
        <w:tc>
          <w:tcPr>
            <w:tcW w:w="4050" w:type="dxa"/>
          </w:tcPr>
          <w:p w:rsidR="00232F73" w:rsidRPr="000147E1" w:rsidRDefault="00232F73" w:rsidP="009B3F70">
            <w:pPr>
              <w:tabs>
                <w:tab w:val="left" w:pos="-1440"/>
              </w:tabs>
            </w:pPr>
            <w:r w:rsidRPr="000147E1">
              <w:t>For buildings with a gross floor area up to and including 250 square meters</w:t>
            </w:r>
          </w:p>
        </w:tc>
        <w:tc>
          <w:tcPr>
            <w:tcW w:w="3258" w:type="dxa"/>
          </w:tcPr>
          <w:p w:rsidR="00232F73" w:rsidRPr="00BA3497" w:rsidRDefault="00232F73" w:rsidP="009B3F70">
            <w:pPr>
              <w:tabs>
                <w:tab w:val="left" w:pos="-1440"/>
              </w:tabs>
              <w:rPr>
                <w:highlight w:val="yellow"/>
              </w:rPr>
            </w:pPr>
          </w:p>
          <w:p w:rsidR="00232F73" w:rsidRPr="00BA3497" w:rsidRDefault="00232F73" w:rsidP="009B3F70">
            <w:pPr>
              <w:tabs>
                <w:tab w:val="left" w:pos="-1440"/>
              </w:tabs>
              <w:jc w:val="center"/>
              <w:rPr>
                <w:highlight w:val="yellow"/>
              </w:rPr>
            </w:pPr>
            <w:r w:rsidRPr="006E1867">
              <w:t>$250.00</w:t>
            </w:r>
          </w:p>
        </w:tc>
      </w:tr>
      <w:tr w:rsidR="00232F73" w:rsidRPr="000147E1" w:rsidTr="009B3F70">
        <w:tc>
          <w:tcPr>
            <w:tcW w:w="4050" w:type="dxa"/>
          </w:tcPr>
          <w:p w:rsidR="00232F73" w:rsidRPr="000F596A" w:rsidRDefault="00232F73" w:rsidP="009B3F70">
            <w:pPr>
              <w:tabs>
                <w:tab w:val="left" w:pos="-1440"/>
              </w:tabs>
            </w:pPr>
            <w:r w:rsidRPr="000F596A">
              <w:t>For buildings greater than a gross floor area of 250 square meters</w:t>
            </w:r>
          </w:p>
        </w:tc>
        <w:tc>
          <w:tcPr>
            <w:tcW w:w="3258" w:type="dxa"/>
          </w:tcPr>
          <w:p w:rsidR="00232F73" w:rsidRPr="000F596A" w:rsidRDefault="00232F73" w:rsidP="009B3F70">
            <w:pPr>
              <w:tabs>
                <w:tab w:val="left" w:pos="-1440"/>
              </w:tabs>
            </w:pPr>
            <w:r w:rsidRPr="000F596A">
              <w:t>Minimum charge of $250.00,</w:t>
            </w:r>
          </w:p>
          <w:p w:rsidR="00232F73" w:rsidRPr="000F596A" w:rsidRDefault="00232F73" w:rsidP="009B3F70">
            <w:pPr>
              <w:tabs>
                <w:tab w:val="left" w:pos="-1440"/>
              </w:tabs>
            </w:pPr>
            <w:r w:rsidRPr="000F596A">
              <w:t>plus $0.10 per square meter for floor area in excess of 250 square meters.</w:t>
            </w:r>
          </w:p>
        </w:tc>
      </w:tr>
    </w:tbl>
    <w:p w:rsidR="00232F73" w:rsidRPr="000147E1" w:rsidRDefault="00232F73" w:rsidP="00232F73">
      <w:pPr>
        <w:tabs>
          <w:tab w:val="left" w:pos="-1440"/>
        </w:tabs>
        <w:ind w:left="2160" w:hanging="720"/>
      </w:pPr>
    </w:p>
    <w:p w:rsidR="00232F73" w:rsidRPr="000147E1" w:rsidRDefault="00232F73" w:rsidP="00232F73">
      <w:pPr>
        <w:tabs>
          <w:tab w:val="left" w:pos="-1440"/>
        </w:tabs>
        <w:ind w:left="2160" w:hanging="720"/>
      </w:pPr>
      <w:r w:rsidRPr="000147E1">
        <w:t>(b)</w:t>
      </w:r>
      <w:r w:rsidRPr="000147E1">
        <w:tab/>
        <w:t>Where water is supplied from a fire hydrant or other non-metered source for other uses, the amount of water supplied will be invoiced in accordance with Section 2 – Water Utility Users Rates – Metered Water.</w:t>
      </w:r>
    </w:p>
    <w:p w:rsidR="00232F73" w:rsidRPr="000147E1" w:rsidRDefault="00232F73" w:rsidP="00232F73">
      <w:pPr>
        <w:tabs>
          <w:tab w:val="left" w:pos="-1440"/>
        </w:tabs>
        <w:ind w:left="2160" w:hanging="720"/>
      </w:pPr>
    </w:p>
    <w:p w:rsidR="00232F73" w:rsidRPr="006E1867" w:rsidRDefault="00232F73" w:rsidP="00232F73">
      <w:pPr>
        <w:tabs>
          <w:tab w:val="left" w:pos="-1440"/>
        </w:tabs>
        <w:ind w:left="2160" w:hanging="720"/>
      </w:pPr>
      <w:r w:rsidRPr="000147E1">
        <w:t>(c)</w:t>
      </w:r>
      <w:r w:rsidRPr="000147E1">
        <w:tab/>
      </w:r>
      <w:r w:rsidRPr="006E1867">
        <w:t>Charge to service fire hydrant after use:</w:t>
      </w:r>
    </w:p>
    <w:p w:rsidR="00232F73" w:rsidRPr="006E1867" w:rsidRDefault="00232F73" w:rsidP="00232F73">
      <w:pPr>
        <w:tabs>
          <w:tab w:val="left" w:pos="-1440"/>
        </w:tabs>
        <w:ind w:left="2160" w:hanging="720"/>
      </w:pPr>
    </w:p>
    <w:p w:rsidR="00232F73" w:rsidRPr="000147E1" w:rsidRDefault="00232F73" w:rsidP="00232F73">
      <w:pPr>
        <w:ind w:left="2160"/>
      </w:pPr>
      <w:r w:rsidRPr="006E1867">
        <w:t>$95.00 and/or any service costs that may arise from servicing a hydrant in respect of its use.</w:t>
      </w:r>
    </w:p>
    <w:p w:rsidR="00232F73" w:rsidRPr="000147E1" w:rsidRDefault="00232F73" w:rsidP="00232F73">
      <w:pPr>
        <w:ind w:left="2160"/>
      </w:pPr>
    </w:p>
    <w:p w:rsidR="00232F73" w:rsidRPr="002C2E26" w:rsidRDefault="00232F73" w:rsidP="00232F73">
      <w:pPr>
        <w:pStyle w:val="Quick1"/>
        <w:widowControl/>
        <w:numPr>
          <w:ilvl w:val="0"/>
          <w:numId w:val="0"/>
        </w:numPr>
        <w:tabs>
          <w:tab w:val="left" w:pos="-1440"/>
        </w:tabs>
        <w:ind w:firstLine="720"/>
        <w:jc w:val="both"/>
        <w:rPr>
          <w:rFonts w:asciiTheme="minorHAnsi" w:hAnsiTheme="minorHAnsi" w:cstheme="minorHAnsi"/>
          <w:b/>
          <w:sz w:val="22"/>
          <w:szCs w:val="22"/>
        </w:rPr>
      </w:pPr>
      <w:r w:rsidRPr="002C2E26">
        <w:rPr>
          <w:rFonts w:asciiTheme="minorHAnsi" w:hAnsiTheme="minorHAnsi" w:cstheme="minorHAnsi"/>
          <w:b/>
          <w:sz w:val="22"/>
          <w:szCs w:val="22"/>
        </w:rPr>
        <w:t>4.</w:t>
      </w:r>
      <w:r w:rsidRPr="002C2E26">
        <w:rPr>
          <w:rFonts w:asciiTheme="minorHAnsi" w:hAnsiTheme="minorHAnsi" w:cstheme="minorHAnsi"/>
          <w:b/>
          <w:sz w:val="22"/>
          <w:szCs w:val="22"/>
        </w:rPr>
        <w:tab/>
        <w:t>UTILITY BILLING ADJUSTMENTS AND COLLECTION</w:t>
      </w:r>
    </w:p>
    <w:p w:rsidR="00232F73" w:rsidRDefault="00232F73" w:rsidP="00232F73">
      <w:pPr>
        <w:pStyle w:val="ListParagraph"/>
        <w:widowControl/>
        <w:numPr>
          <w:ilvl w:val="1"/>
          <w:numId w:val="21"/>
        </w:numPr>
        <w:autoSpaceDE/>
        <w:autoSpaceDN/>
        <w:jc w:val="both"/>
        <w:rPr>
          <w:lang w:val="en-GB"/>
        </w:rPr>
      </w:pPr>
      <w:r w:rsidRPr="000147E1">
        <w:rPr>
          <w:lang w:val="en-GB"/>
        </w:rPr>
        <w:t>Where a billing error is suspected by the consumer, notification in writing must be made to the City of Courtenay Finance Department within one year of the original billing date for review and consideration.  Upon investigation, if it is determined by the City that an error occurred and the consumer has been overcharged, an adjustment will be made to the utility bill in question in an amount to be determined by the City.  The City will not provide refunds or adjustments to billing errors made more than two years prior to the date of the notification being received by the City.</w:t>
      </w:r>
    </w:p>
    <w:p w:rsidR="00232F73" w:rsidRDefault="00232F73" w:rsidP="00232F73">
      <w:pPr>
        <w:pStyle w:val="ListParagraph"/>
        <w:widowControl/>
        <w:autoSpaceDE/>
        <w:autoSpaceDN/>
        <w:ind w:left="1800" w:firstLine="0"/>
        <w:jc w:val="both"/>
        <w:rPr>
          <w:lang w:val="en-GB"/>
        </w:rPr>
      </w:pPr>
    </w:p>
    <w:p w:rsidR="00232F73" w:rsidRDefault="00232F73" w:rsidP="00232F73">
      <w:pPr>
        <w:pStyle w:val="ListParagraph"/>
        <w:widowControl/>
        <w:numPr>
          <w:ilvl w:val="1"/>
          <w:numId w:val="21"/>
        </w:numPr>
        <w:autoSpaceDE/>
        <w:autoSpaceDN/>
        <w:contextualSpacing/>
        <w:jc w:val="both"/>
        <w:rPr>
          <w:szCs w:val="24"/>
        </w:rPr>
      </w:pPr>
      <w:r w:rsidRPr="00EF5726">
        <w:rPr>
          <w:szCs w:val="24"/>
        </w:rPr>
        <w:t>The rates and charges, enumerated in this Bylaw, are hereby imposed and levied for water supplied or ready to be supplied by the City and for the provision of the service and other water related services. All such rates and charges which are imposed for work done or services provided to lands or improvements shall form a charge on those lands which may be recovered from the Owner of the lands in the same manner and by the same means as unpaid taxes.</w:t>
      </w:r>
    </w:p>
    <w:p w:rsidR="00232F73" w:rsidRPr="000147E1" w:rsidRDefault="00232F73" w:rsidP="00232F73">
      <w:pPr>
        <w:pStyle w:val="ListParagraph"/>
        <w:widowControl/>
        <w:autoSpaceDE/>
        <w:autoSpaceDN/>
        <w:ind w:left="1800" w:firstLine="0"/>
        <w:jc w:val="both"/>
        <w:rPr>
          <w:lang w:val="en-GB"/>
        </w:rPr>
      </w:pPr>
    </w:p>
    <w:p w:rsidR="00232F73" w:rsidRPr="00AC59AA" w:rsidRDefault="00232F73" w:rsidP="001E4DF3"/>
    <w:sectPr w:rsidR="00232F73" w:rsidRPr="00AC59AA" w:rsidSect="00EA7DFC">
      <w:headerReference w:type="default" r:id="rId11"/>
      <w:headerReference w:type="first" r:id="rId12"/>
      <w:pgSz w:w="12240" w:h="15840"/>
      <w:pgMar w:top="1272" w:right="1340" w:bottom="280" w:left="13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40D" w:rsidRDefault="00C4440D" w:rsidP="0073728A">
      <w:r>
        <w:separator/>
      </w:r>
    </w:p>
  </w:endnote>
  <w:endnote w:type="continuationSeparator" w:id="0">
    <w:p w:rsidR="00C4440D" w:rsidRDefault="00C4440D" w:rsidP="0073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40D" w:rsidRDefault="00C4440D" w:rsidP="0073728A">
      <w:r>
        <w:separator/>
      </w:r>
    </w:p>
  </w:footnote>
  <w:footnote w:type="continuationSeparator" w:id="0">
    <w:p w:rsidR="00C4440D" w:rsidRDefault="00C4440D" w:rsidP="00737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97A" w:rsidRDefault="00B87E04" w:rsidP="0093297A">
    <w:pPr>
      <w:pStyle w:val="Header"/>
      <w:pBdr>
        <w:bottom w:val="single" w:sz="6" w:space="1" w:color="auto"/>
      </w:pBdr>
      <w:rPr>
        <w:rFonts w:asciiTheme="minorHAnsi" w:eastAsiaTheme="minorHAnsi" w:hAnsiTheme="minorHAnsi" w:cstheme="minorBidi"/>
        <w:lang w:val="en-CA"/>
      </w:rPr>
    </w:pPr>
    <w:r>
      <w:rPr>
        <w:spacing w:val="-2"/>
      </w:rPr>
      <w:t xml:space="preserve">Fees and Charges Amendment Bylaw No. </w:t>
    </w:r>
    <w:r w:rsidR="00F10265">
      <w:rPr>
        <w:spacing w:val="-2"/>
      </w:rPr>
      <w:t>3167</w:t>
    </w:r>
    <w:r>
      <w:rPr>
        <w:spacing w:val="-2"/>
      </w:rPr>
      <w:t>, 2025 (water)</w:t>
    </w:r>
    <w:r w:rsidR="0093297A">
      <w:ptab w:relativeTo="margin" w:alignment="right" w:leader="none"/>
    </w:r>
    <w:r w:rsidR="0093297A">
      <w:t xml:space="preserve">Page </w:t>
    </w:r>
    <w:r w:rsidR="0093297A">
      <w:rPr>
        <w:b/>
        <w:bCs/>
      </w:rPr>
      <w:fldChar w:fldCharType="begin"/>
    </w:r>
    <w:r w:rsidR="0093297A">
      <w:rPr>
        <w:b/>
        <w:bCs/>
      </w:rPr>
      <w:instrText xml:space="preserve"> PAGE  \* Arabic  \* MERGEFORMAT </w:instrText>
    </w:r>
    <w:r w:rsidR="0093297A">
      <w:rPr>
        <w:b/>
        <w:bCs/>
      </w:rPr>
      <w:fldChar w:fldCharType="separate"/>
    </w:r>
    <w:r w:rsidR="0093297A">
      <w:rPr>
        <w:b/>
        <w:bCs/>
      </w:rPr>
      <w:t>1</w:t>
    </w:r>
    <w:r w:rsidR="0093297A">
      <w:rPr>
        <w:b/>
        <w:bCs/>
      </w:rPr>
      <w:fldChar w:fldCharType="end"/>
    </w:r>
    <w:r w:rsidR="0093297A">
      <w:t xml:space="preserve"> of </w:t>
    </w:r>
    <w:r w:rsidR="0093297A">
      <w:rPr>
        <w:b/>
        <w:bCs/>
      </w:rPr>
      <w:fldChar w:fldCharType="begin"/>
    </w:r>
    <w:r w:rsidR="0093297A">
      <w:rPr>
        <w:b/>
        <w:bCs/>
      </w:rPr>
      <w:instrText xml:space="preserve"> NUMPAGES  \* Arabic  \* MERGEFORMAT </w:instrText>
    </w:r>
    <w:r w:rsidR="0093297A">
      <w:rPr>
        <w:b/>
        <w:bCs/>
      </w:rPr>
      <w:fldChar w:fldCharType="separate"/>
    </w:r>
    <w:r w:rsidR="0093297A">
      <w:rPr>
        <w:b/>
        <w:bCs/>
      </w:rPr>
      <w:t>5</w:t>
    </w:r>
    <w:r w:rsidR="0093297A">
      <w:rPr>
        <w:b/>
        <w:bCs/>
      </w:rPr>
      <w:fldChar w:fldCharType="end"/>
    </w:r>
  </w:p>
  <w:p w:rsidR="0093297A" w:rsidRDefault="009329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FC" w:rsidRDefault="00EA7DFC" w:rsidP="00EA7DFC">
    <w:pPr>
      <w:spacing w:line="20" w:lineRule="atLeast"/>
      <w:ind w:left="1418"/>
    </w:pPr>
    <w:r>
      <w:rPr>
        <w:noProof/>
      </w:rPr>
      <w:drawing>
        <wp:anchor distT="0" distB="0" distL="114300" distR="114300" simplePos="0" relativeHeight="251661312" behindDoc="0" locked="0" layoutInCell="0" allowOverlap="1" wp14:anchorId="64FA0EA9" wp14:editId="68116420">
          <wp:simplePos x="0" y="0"/>
          <wp:positionH relativeFrom="column">
            <wp:posOffset>-37465</wp:posOffset>
          </wp:positionH>
          <wp:positionV relativeFrom="paragraph">
            <wp:posOffset>6985</wp:posOffset>
          </wp:positionV>
          <wp:extent cx="798195" cy="907415"/>
          <wp:effectExtent l="0" t="0" r="1905" b="0"/>
          <wp:wrapTight wrapText="bothSides">
            <wp:wrapPolygon edited="0">
              <wp:start x="0" y="0"/>
              <wp:lineTo x="0" y="21162"/>
              <wp:lineTo x="21308" y="21162"/>
              <wp:lineTo x="213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8195" cy="907415"/>
                  </a:xfrm>
                  <a:prstGeom prst="rect">
                    <a:avLst/>
                  </a:prstGeom>
                </pic:spPr>
              </pic:pic>
            </a:graphicData>
          </a:graphic>
        </wp:anchor>
      </w:drawing>
    </w:r>
  </w:p>
  <w:p w:rsidR="00EA7DFC" w:rsidRPr="00564BC7" w:rsidRDefault="00EA7DFC" w:rsidP="00EA7DFC">
    <w:pPr>
      <w:spacing w:line="20" w:lineRule="atLeast"/>
      <w:ind w:left="1418"/>
      <w:rPr>
        <w:sz w:val="24"/>
        <w:szCs w:val="24"/>
      </w:rPr>
    </w:pPr>
    <w:r w:rsidRPr="00564BC7">
      <w:rPr>
        <w:sz w:val="24"/>
        <w:szCs w:val="24"/>
      </w:rPr>
      <w:t>The Corporation of the City of Courtenay</w:t>
    </w:r>
    <w:r>
      <w:rPr>
        <w:sz w:val="24"/>
        <w:szCs w:val="24"/>
      </w:rPr>
      <w:t xml:space="preserve"> </w:t>
    </w:r>
  </w:p>
  <w:p w:rsidR="00EA7DFC" w:rsidRPr="00564BC7" w:rsidRDefault="00EA7DFC" w:rsidP="00EA7DFC">
    <w:pPr>
      <w:spacing w:line="20" w:lineRule="atLeast"/>
      <w:ind w:left="1418"/>
      <w:rPr>
        <w:b/>
        <w:bCs/>
        <w:sz w:val="60"/>
        <w:szCs w:val="60"/>
      </w:rPr>
    </w:pPr>
    <w:r>
      <w:rPr>
        <w:b/>
        <w:bCs/>
        <w:sz w:val="60"/>
        <w:szCs w:val="60"/>
      </w:rPr>
      <w:t xml:space="preserve">Bylaw No. </w:t>
    </w:r>
    <w:r w:rsidR="00F10265" w:rsidRPr="00F10265">
      <w:rPr>
        <w:b/>
        <w:bCs/>
        <w:sz w:val="60"/>
        <w:szCs w:val="60"/>
      </w:rPr>
      <w:t>3167</w:t>
    </w:r>
  </w:p>
  <w:p w:rsidR="00EA7DFC" w:rsidRDefault="00EA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Quick1"/>
      <w:lvlText w:val="%1."/>
      <w:lvlJc w:val="left"/>
      <w:pPr>
        <w:tabs>
          <w:tab w:val="num" w:pos="240"/>
        </w:tabs>
      </w:pPr>
      <w:rPr>
        <w:rFonts w:ascii="Times New Roman" w:hAnsi="Times New Roman"/>
        <w:sz w:val="20"/>
      </w:rPr>
    </w:lvl>
  </w:abstractNum>
  <w:abstractNum w:abstractNumId="1" w15:restartNumberingAfterBreak="0">
    <w:nsid w:val="068E18C1"/>
    <w:multiLevelType w:val="hybridMultilevel"/>
    <w:tmpl w:val="1FAA4294"/>
    <w:lvl w:ilvl="0" w:tplc="8D08DAA2">
      <w:start w:val="3"/>
      <w:numFmt w:val="lowerLetter"/>
      <w:lvlText w:val="(%1)"/>
      <w:lvlJc w:val="left"/>
      <w:pPr>
        <w:ind w:left="1080" w:hanging="360"/>
      </w:pPr>
      <w:rPr>
        <w:rFonts w:hint="default"/>
      </w:rPr>
    </w:lvl>
    <w:lvl w:ilvl="1" w:tplc="8D08DAA2">
      <w:start w:val="3"/>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513541"/>
    <w:multiLevelType w:val="hybridMultilevel"/>
    <w:tmpl w:val="5A6C79F2"/>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F92314"/>
    <w:multiLevelType w:val="hybridMultilevel"/>
    <w:tmpl w:val="8B56F4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4D7134"/>
    <w:multiLevelType w:val="hybridMultilevel"/>
    <w:tmpl w:val="362A36F2"/>
    <w:lvl w:ilvl="0" w:tplc="04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237F7245"/>
    <w:multiLevelType w:val="hybridMultilevel"/>
    <w:tmpl w:val="3E441038"/>
    <w:lvl w:ilvl="0" w:tplc="886C2D5C">
      <w:start w:val="1"/>
      <w:numFmt w:val="decimal"/>
      <w:lvlText w:val="%1."/>
      <w:lvlJc w:val="left"/>
      <w:pPr>
        <w:ind w:left="544" w:hanging="425"/>
      </w:pPr>
      <w:rPr>
        <w:rFonts w:ascii="Calibri" w:eastAsia="Calibri" w:hAnsi="Calibri" w:cs="Calibri" w:hint="default"/>
        <w:b w:val="0"/>
        <w:bCs w:val="0"/>
        <w:i w:val="0"/>
        <w:iCs w:val="0"/>
        <w:w w:val="100"/>
        <w:sz w:val="22"/>
        <w:szCs w:val="22"/>
        <w:lang w:val="en-US" w:eastAsia="en-US" w:bidi="ar-SA"/>
      </w:rPr>
    </w:lvl>
    <w:lvl w:ilvl="1" w:tplc="8CF89A22">
      <w:start w:val="1"/>
      <w:numFmt w:val="lowerLetter"/>
      <w:lvlText w:val="(%2)"/>
      <w:lvlJc w:val="left"/>
      <w:pPr>
        <w:ind w:left="1110" w:hanging="567"/>
      </w:pPr>
      <w:rPr>
        <w:rFonts w:ascii="Calibri" w:eastAsia="Calibri" w:hAnsi="Calibri" w:cs="Calibri" w:hint="default"/>
        <w:b w:val="0"/>
        <w:bCs w:val="0"/>
        <w:i w:val="0"/>
        <w:iCs w:val="0"/>
        <w:spacing w:val="-1"/>
        <w:w w:val="100"/>
        <w:sz w:val="22"/>
        <w:szCs w:val="22"/>
        <w:lang w:val="en-US" w:eastAsia="en-US" w:bidi="ar-SA"/>
      </w:rPr>
    </w:lvl>
    <w:lvl w:ilvl="2" w:tplc="B4E8C7E6">
      <w:numFmt w:val="bullet"/>
      <w:lvlText w:val="•"/>
      <w:lvlJc w:val="left"/>
      <w:pPr>
        <w:ind w:left="2060" w:hanging="567"/>
      </w:pPr>
      <w:rPr>
        <w:rFonts w:hint="default"/>
        <w:lang w:val="en-US" w:eastAsia="en-US" w:bidi="ar-SA"/>
      </w:rPr>
    </w:lvl>
    <w:lvl w:ilvl="3" w:tplc="3FD8D50E">
      <w:numFmt w:val="bullet"/>
      <w:lvlText w:val="•"/>
      <w:lvlJc w:val="left"/>
      <w:pPr>
        <w:ind w:left="3000" w:hanging="567"/>
      </w:pPr>
      <w:rPr>
        <w:rFonts w:hint="default"/>
        <w:lang w:val="en-US" w:eastAsia="en-US" w:bidi="ar-SA"/>
      </w:rPr>
    </w:lvl>
    <w:lvl w:ilvl="4" w:tplc="18F244E8">
      <w:numFmt w:val="bullet"/>
      <w:lvlText w:val="•"/>
      <w:lvlJc w:val="left"/>
      <w:pPr>
        <w:ind w:left="3940" w:hanging="567"/>
      </w:pPr>
      <w:rPr>
        <w:rFonts w:hint="default"/>
        <w:lang w:val="en-US" w:eastAsia="en-US" w:bidi="ar-SA"/>
      </w:rPr>
    </w:lvl>
    <w:lvl w:ilvl="5" w:tplc="09CE6194">
      <w:numFmt w:val="bullet"/>
      <w:lvlText w:val="•"/>
      <w:lvlJc w:val="left"/>
      <w:pPr>
        <w:ind w:left="4880" w:hanging="567"/>
      </w:pPr>
      <w:rPr>
        <w:rFonts w:hint="default"/>
        <w:lang w:val="en-US" w:eastAsia="en-US" w:bidi="ar-SA"/>
      </w:rPr>
    </w:lvl>
    <w:lvl w:ilvl="6" w:tplc="C4D257CE">
      <w:numFmt w:val="bullet"/>
      <w:lvlText w:val="•"/>
      <w:lvlJc w:val="left"/>
      <w:pPr>
        <w:ind w:left="5820" w:hanging="567"/>
      </w:pPr>
      <w:rPr>
        <w:rFonts w:hint="default"/>
        <w:lang w:val="en-US" w:eastAsia="en-US" w:bidi="ar-SA"/>
      </w:rPr>
    </w:lvl>
    <w:lvl w:ilvl="7" w:tplc="14E6337C">
      <w:numFmt w:val="bullet"/>
      <w:lvlText w:val="•"/>
      <w:lvlJc w:val="left"/>
      <w:pPr>
        <w:ind w:left="6760" w:hanging="567"/>
      </w:pPr>
      <w:rPr>
        <w:rFonts w:hint="default"/>
        <w:lang w:val="en-US" w:eastAsia="en-US" w:bidi="ar-SA"/>
      </w:rPr>
    </w:lvl>
    <w:lvl w:ilvl="8" w:tplc="62FCF358">
      <w:numFmt w:val="bullet"/>
      <w:lvlText w:val="•"/>
      <w:lvlJc w:val="left"/>
      <w:pPr>
        <w:ind w:left="7700" w:hanging="567"/>
      </w:pPr>
      <w:rPr>
        <w:rFonts w:hint="default"/>
        <w:lang w:val="en-US" w:eastAsia="en-US" w:bidi="ar-SA"/>
      </w:rPr>
    </w:lvl>
  </w:abstractNum>
  <w:abstractNum w:abstractNumId="6" w15:restartNumberingAfterBreak="0">
    <w:nsid w:val="29B968EC"/>
    <w:multiLevelType w:val="hybridMultilevel"/>
    <w:tmpl w:val="B5703518"/>
    <w:lvl w:ilvl="0" w:tplc="8D08DAA2">
      <w:start w:val="3"/>
      <w:numFmt w:val="lowerLetter"/>
      <w:lvlText w:val="(%1)"/>
      <w:lvlJc w:val="left"/>
      <w:pPr>
        <w:tabs>
          <w:tab w:val="num" w:pos="1080"/>
        </w:tabs>
        <w:ind w:left="1080" w:hanging="360"/>
      </w:pPr>
      <w:rPr>
        <w:rFonts w:hint="default"/>
      </w:rPr>
    </w:lvl>
    <w:lvl w:ilvl="1" w:tplc="8D1AA704">
      <w:start w:val="1"/>
      <w:numFmt w:val="lowerRoman"/>
      <w:lvlText w:val="%2."/>
      <w:lvlJc w:val="righ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1024D54"/>
    <w:multiLevelType w:val="multilevel"/>
    <w:tmpl w:val="60726F3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15:restartNumberingAfterBreak="0">
    <w:nsid w:val="334C2C69"/>
    <w:multiLevelType w:val="hybridMultilevel"/>
    <w:tmpl w:val="C43CA6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AD25250"/>
    <w:multiLevelType w:val="hybridMultilevel"/>
    <w:tmpl w:val="FA8A03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2F27A1F"/>
    <w:multiLevelType w:val="hybridMultilevel"/>
    <w:tmpl w:val="4E408580"/>
    <w:lvl w:ilvl="0" w:tplc="6DDAB43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8367BCE"/>
    <w:multiLevelType w:val="hybridMultilevel"/>
    <w:tmpl w:val="DB1096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B425E60"/>
    <w:multiLevelType w:val="hybridMultilevel"/>
    <w:tmpl w:val="9E2C80A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23F7CB5"/>
    <w:multiLevelType w:val="hybridMultilevel"/>
    <w:tmpl w:val="FAECE4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528B77CA"/>
    <w:multiLevelType w:val="multilevel"/>
    <w:tmpl w:val="60726F3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15:restartNumberingAfterBreak="0">
    <w:nsid w:val="5BD07B19"/>
    <w:multiLevelType w:val="hybridMultilevel"/>
    <w:tmpl w:val="61882C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44B60C5"/>
    <w:multiLevelType w:val="hybridMultilevel"/>
    <w:tmpl w:val="BBCE6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45607F7"/>
    <w:multiLevelType w:val="hybridMultilevel"/>
    <w:tmpl w:val="0212C89E"/>
    <w:lvl w:ilvl="0" w:tplc="0409000F">
      <w:start w:val="1"/>
      <w:numFmt w:val="decimal"/>
      <w:lvlText w:val="%1."/>
      <w:lvlJc w:val="left"/>
      <w:pPr>
        <w:ind w:left="108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4BE6A6C"/>
    <w:multiLevelType w:val="hybridMultilevel"/>
    <w:tmpl w:val="484CFB00"/>
    <w:lvl w:ilvl="0" w:tplc="04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74DE3189"/>
    <w:multiLevelType w:val="hybridMultilevel"/>
    <w:tmpl w:val="450E99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F6D581B"/>
    <w:multiLevelType w:val="hybridMultilevel"/>
    <w:tmpl w:val="A5CABF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8"/>
  </w:num>
  <w:num w:numId="4">
    <w:abstractNumId w:val="4"/>
  </w:num>
  <w:num w:numId="5">
    <w:abstractNumId w:val="17"/>
  </w:num>
  <w:num w:numId="6">
    <w:abstractNumId w:val="12"/>
  </w:num>
  <w:num w:numId="7">
    <w:abstractNumId w:val="10"/>
  </w:num>
  <w:num w:numId="8">
    <w:abstractNumId w:val="2"/>
  </w:num>
  <w:num w:numId="9">
    <w:abstractNumId w:val="16"/>
  </w:num>
  <w:num w:numId="10">
    <w:abstractNumId w:val="15"/>
  </w:num>
  <w:num w:numId="11">
    <w:abstractNumId w:val="13"/>
  </w:num>
  <w:num w:numId="12">
    <w:abstractNumId w:val="19"/>
  </w:num>
  <w:num w:numId="13">
    <w:abstractNumId w:val="9"/>
  </w:num>
  <w:num w:numId="14">
    <w:abstractNumId w:val="8"/>
  </w:num>
  <w:num w:numId="15">
    <w:abstractNumId w:val="20"/>
  </w:num>
  <w:num w:numId="16">
    <w:abstractNumId w:val="11"/>
  </w:num>
  <w:num w:numId="17">
    <w:abstractNumId w:val="6"/>
  </w:num>
  <w:num w:numId="18">
    <w:abstractNumId w:val="1"/>
  </w:num>
  <w:num w:numId="19">
    <w:abstractNumId w:val="14"/>
  </w:num>
  <w:num w:numId="20">
    <w:abstractNumId w:val="0"/>
    <w:lvlOverride w:ilvl="0">
      <w:startOverride w:val="3"/>
      <w:lvl w:ilvl="0">
        <w:start w:val="3"/>
        <w:numFmt w:val="decimal"/>
        <w:pStyle w:val="Quick1"/>
        <w:lvlText w:val="%1."/>
        <w:lvlJc w:val="left"/>
      </w:lvl>
    </w:lvlOverride>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0D"/>
    <w:rsid w:val="00037300"/>
    <w:rsid w:val="0005488F"/>
    <w:rsid w:val="000800DA"/>
    <w:rsid w:val="0009493E"/>
    <w:rsid w:val="00097A07"/>
    <w:rsid w:val="000F14FD"/>
    <w:rsid w:val="00136E55"/>
    <w:rsid w:val="00165913"/>
    <w:rsid w:val="001B194E"/>
    <w:rsid w:val="001C251D"/>
    <w:rsid w:val="001E4DF3"/>
    <w:rsid w:val="00232F73"/>
    <w:rsid w:val="002C2E26"/>
    <w:rsid w:val="002C3C36"/>
    <w:rsid w:val="002F776C"/>
    <w:rsid w:val="00330960"/>
    <w:rsid w:val="00476C3A"/>
    <w:rsid w:val="004E6966"/>
    <w:rsid w:val="00507ED7"/>
    <w:rsid w:val="00525845"/>
    <w:rsid w:val="005726A3"/>
    <w:rsid w:val="00575982"/>
    <w:rsid w:val="005C30F1"/>
    <w:rsid w:val="005D258A"/>
    <w:rsid w:val="005D7E16"/>
    <w:rsid w:val="00612FA0"/>
    <w:rsid w:val="006139E0"/>
    <w:rsid w:val="00626974"/>
    <w:rsid w:val="006406F2"/>
    <w:rsid w:val="00665B0C"/>
    <w:rsid w:val="006A4DC2"/>
    <w:rsid w:val="006B6D91"/>
    <w:rsid w:val="006E40A8"/>
    <w:rsid w:val="00702BF3"/>
    <w:rsid w:val="00707AAE"/>
    <w:rsid w:val="007226BC"/>
    <w:rsid w:val="00727403"/>
    <w:rsid w:val="00730C49"/>
    <w:rsid w:val="0073728A"/>
    <w:rsid w:val="007948B5"/>
    <w:rsid w:val="007E60FB"/>
    <w:rsid w:val="007E740F"/>
    <w:rsid w:val="008343A8"/>
    <w:rsid w:val="00867A14"/>
    <w:rsid w:val="0087109F"/>
    <w:rsid w:val="008A5BB1"/>
    <w:rsid w:val="008F53D3"/>
    <w:rsid w:val="00917AEB"/>
    <w:rsid w:val="0093297A"/>
    <w:rsid w:val="00960FC9"/>
    <w:rsid w:val="00970D1F"/>
    <w:rsid w:val="00976A68"/>
    <w:rsid w:val="00991E68"/>
    <w:rsid w:val="009B27C9"/>
    <w:rsid w:val="009B4FE6"/>
    <w:rsid w:val="009E24DF"/>
    <w:rsid w:val="00A84A1E"/>
    <w:rsid w:val="00AA606E"/>
    <w:rsid w:val="00AC0808"/>
    <w:rsid w:val="00AC59AA"/>
    <w:rsid w:val="00B42F8D"/>
    <w:rsid w:val="00B65C0A"/>
    <w:rsid w:val="00B66BEF"/>
    <w:rsid w:val="00B66D99"/>
    <w:rsid w:val="00B87E04"/>
    <w:rsid w:val="00BB36D5"/>
    <w:rsid w:val="00C038A7"/>
    <w:rsid w:val="00C05483"/>
    <w:rsid w:val="00C421A6"/>
    <w:rsid w:val="00C4440D"/>
    <w:rsid w:val="00C768C7"/>
    <w:rsid w:val="00C87B6F"/>
    <w:rsid w:val="00D11EF8"/>
    <w:rsid w:val="00D162C0"/>
    <w:rsid w:val="00D16F4A"/>
    <w:rsid w:val="00D32699"/>
    <w:rsid w:val="00D40FB2"/>
    <w:rsid w:val="00DA0C7F"/>
    <w:rsid w:val="00DB0CE2"/>
    <w:rsid w:val="00E31894"/>
    <w:rsid w:val="00E45D46"/>
    <w:rsid w:val="00E50E33"/>
    <w:rsid w:val="00E77440"/>
    <w:rsid w:val="00EA7DFC"/>
    <w:rsid w:val="00EC5CD4"/>
    <w:rsid w:val="00ED6872"/>
    <w:rsid w:val="00ED7CFD"/>
    <w:rsid w:val="00F10265"/>
    <w:rsid w:val="00F54371"/>
    <w:rsid w:val="00FA4991"/>
    <w:rsid w:val="00FB15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7D7CCE"/>
  <w15:chartTrackingRefBased/>
  <w15:docId w15:val="{D249B163-B966-4B54-9069-ABB5D3557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DFC"/>
    <w:pPr>
      <w:widowControl w:val="0"/>
      <w:autoSpaceDE w:val="0"/>
      <w:autoSpaceDN w:val="0"/>
    </w:pPr>
    <w:rPr>
      <w:rFonts w:ascii="Calibri" w:eastAsia="Calibri" w:hAnsi="Calibri" w:cs="Calibri"/>
      <w:kern w:val="0"/>
      <w:sz w:val="22"/>
      <w:szCs w:val="22"/>
      <w:lang w:val="en-US"/>
      <w14:ligatures w14:val="none"/>
    </w:rPr>
  </w:style>
  <w:style w:type="paragraph" w:styleId="Heading1">
    <w:name w:val="heading 1"/>
    <w:basedOn w:val="Normal"/>
    <w:link w:val="Heading1Char"/>
    <w:uiPriority w:val="9"/>
    <w:qFormat/>
    <w:rsid w:val="0073728A"/>
    <w:pPr>
      <w:ind w:left="119"/>
      <w:outlineLvl w:val="0"/>
    </w:pPr>
    <w:rPr>
      <w:b/>
      <w:bCs/>
    </w:rPr>
  </w:style>
  <w:style w:type="paragraph" w:styleId="Heading5">
    <w:name w:val="heading 5"/>
    <w:basedOn w:val="Normal"/>
    <w:next w:val="Normal"/>
    <w:link w:val="Heading5Char"/>
    <w:qFormat/>
    <w:rsid w:val="000800DA"/>
    <w:pPr>
      <w:keepNext/>
      <w:tabs>
        <w:tab w:val="left" w:pos="0"/>
        <w:tab w:val="left" w:pos="336"/>
        <w:tab w:val="right" w:pos="10656"/>
      </w:tabs>
      <w:autoSpaceDE/>
      <w:autoSpaceDN/>
      <w:ind w:right="-18"/>
      <w:jc w:val="both"/>
      <w:outlineLvl w:val="4"/>
    </w:pPr>
    <w:rPr>
      <w:rFonts w:ascii="Times New Roman" w:eastAsia="Times New Roman" w:hAnsi="Times New Roman"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28A"/>
    <w:rPr>
      <w:rFonts w:ascii="Calibri" w:eastAsia="Calibri" w:hAnsi="Calibri" w:cs="Calibri"/>
      <w:b/>
      <w:bCs/>
      <w:kern w:val="0"/>
      <w:sz w:val="22"/>
      <w:szCs w:val="22"/>
      <w:lang w:val="en-US"/>
      <w14:ligatures w14:val="none"/>
    </w:rPr>
  </w:style>
  <w:style w:type="paragraph" w:styleId="BodyText">
    <w:name w:val="Body Text"/>
    <w:basedOn w:val="Normal"/>
    <w:link w:val="BodyTextChar"/>
    <w:uiPriority w:val="1"/>
    <w:qFormat/>
    <w:rsid w:val="0073728A"/>
  </w:style>
  <w:style w:type="character" w:customStyle="1" w:styleId="BodyTextChar">
    <w:name w:val="Body Text Char"/>
    <w:basedOn w:val="DefaultParagraphFont"/>
    <w:link w:val="BodyText"/>
    <w:uiPriority w:val="1"/>
    <w:rsid w:val="0073728A"/>
    <w:rPr>
      <w:rFonts w:ascii="Calibri" w:eastAsia="Calibri" w:hAnsi="Calibri" w:cs="Calibri"/>
      <w:kern w:val="0"/>
      <w:sz w:val="22"/>
      <w:szCs w:val="22"/>
      <w:lang w:val="en-US"/>
      <w14:ligatures w14:val="none"/>
    </w:rPr>
  </w:style>
  <w:style w:type="paragraph" w:styleId="ListParagraph">
    <w:name w:val="List Paragraph"/>
    <w:basedOn w:val="Normal"/>
    <w:uiPriority w:val="34"/>
    <w:qFormat/>
    <w:rsid w:val="0073728A"/>
    <w:pPr>
      <w:ind w:left="1110" w:hanging="567"/>
    </w:pPr>
  </w:style>
  <w:style w:type="paragraph" w:styleId="Header">
    <w:name w:val="header"/>
    <w:basedOn w:val="Normal"/>
    <w:link w:val="HeaderChar"/>
    <w:uiPriority w:val="99"/>
    <w:unhideWhenUsed/>
    <w:rsid w:val="0073728A"/>
    <w:pPr>
      <w:tabs>
        <w:tab w:val="center" w:pos="4680"/>
        <w:tab w:val="right" w:pos="9360"/>
      </w:tabs>
    </w:pPr>
  </w:style>
  <w:style w:type="character" w:customStyle="1" w:styleId="HeaderChar">
    <w:name w:val="Header Char"/>
    <w:basedOn w:val="DefaultParagraphFont"/>
    <w:link w:val="Header"/>
    <w:uiPriority w:val="99"/>
    <w:rsid w:val="0073728A"/>
    <w:rPr>
      <w:rFonts w:ascii="Calibri" w:eastAsia="Calibri" w:hAnsi="Calibri" w:cs="Calibri"/>
      <w:kern w:val="0"/>
      <w:sz w:val="22"/>
      <w:szCs w:val="22"/>
      <w:lang w:val="en-US"/>
      <w14:ligatures w14:val="none"/>
    </w:rPr>
  </w:style>
  <w:style w:type="paragraph" w:styleId="Footer">
    <w:name w:val="footer"/>
    <w:basedOn w:val="Normal"/>
    <w:link w:val="FooterChar"/>
    <w:uiPriority w:val="99"/>
    <w:unhideWhenUsed/>
    <w:rsid w:val="0073728A"/>
    <w:pPr>
      <w:tabs>
        <w:tab w:val="center" w:pos="4680"/>
        <w:tab w:val="right" w:pos="9360"/>
      </w:tabs>
    </w:pPr>
  </w:style>
  <w:style w:type="character" w:customStyle="1" w:styleId="FooterChar">
    <w:name w:val="Footer Char"/>
    <w:basedOn w:val="DefaultParagraphFont"/>
    <w:link w:val="Footer"/>
    <w:uiPriority w:val="99"/>
    <w:rsid w:val="0073728A"/>
    <w:rPr>
      <w:rFonts w:ascii="Calibri" w:eastAsia="Calibri" w:hAnsi="Calibri" w:cs="Calibri"/>
      <w:kern w:val="0"/>
      <w:sz w:val="22"/>
      <w:szCs w:val="22"/>
      <w:lang w:val="en-US"/>
      <w14:ligatures w14:val="none"/>
    </w:rPr>
  </w:style>
  <w:style w:type="table" w:styleId="TableGrid">
    <w:name w:val="Table Grid"/>
    <w:basedOn w:val="TableNormal"/>
    <w:uiPriority w:val="39"/>
    <w:rsid w:val="00D162C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800DA"/>
    <w:pPr>
      <w:spacing w:after="120"/>
      <w:ind w:left="360"/>
    </w:pPr>
  </w:style>
  <w:style w:type="character" w:customStyle="1" w:styleId="BodyTextIndentChar">
    <w:name w:val="Body Text Indent Char"/>
    <w:basedOn w:val="DefaultParagraphFont"/>
    <w:link w:val="BodyTextIndent"/>
    <w:uiPriority w:val="99"/>
    <w:semiHidden/>
    <w:rsid w:val="000800DA"/>
    <w:rPr>
      <w:rFonts w:ascii="Calibri" w:eastAsia="Calibri" w:hAnsi="Calibri" w:cs="Calibri"/>
      <w:kern w:val="0"/>
      <w:sz w:val="22"/>
      <w:szCs w:val="22"/>
      <w:lang w:val="en-US"/>
      <w14:ligatures w14:val="none"/>
    </w:rPr>
  </w:style>
  <w:style w:type="character" w:customStyle="1" w:styleId="Heading5Char">
    <w:name w:val="Heading 5 Char"/>
    <w:basedOn w:val="DefaultParagraphFont"/>
    <w:link w:val="Heading5"/>
    <w:rsid w:val="000800DA"/>
    <w:rPr>
      <w:rFonts w:ascii="Times New Roman" w:eastAsia="Times New Roman" w:hAnsi="Times New Roman" w:cs="Times New Roman"/>
      <w:b/>
      <w:snapToGrid w:val="0"/>
      <w:kern w:val="0"/>
      <w:szCs w:val="20"/>
      <w:lang w:val="en-US"/>
      <w14:ligatures w14:val="none"/>
    </w:rPr>
  </w:style>
  <w:style w:type="paragraph" w:customStyle="1" w:styleId="Quick1">
    <w:name w:val="Quick 1."/>
    <w:basedOn w:val="Normal"/>
    <w:rsid w:val="00232F73"/>
    <w:pPr>
      <w:numPr>
        <w:numId w:val="20"/>
      </w:numPr>
      <w:autoSpaceDE/>
      <w:autoSpaceDN/>
      <w:ind w:left="720" w:hanging="1800"/>
    </w:pPr>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89920">
      <w:bodyDiv w:val="1"/>
      <w:marLeft w:val="0"/>
      <w:marRight w:val="0"/>
      <w:marTop w:val="0"/>
      <w:marBottom w:val="0"/>
      <w:divBdr>
        <w:top w:val="none" w:sz="0" w:space="0" w:color="auto"/>
        <w:left w:val="none" w:sz="0" w:space="0" w:color="auto"/>
        <w:bottom w:val="none" w:sz="0" w:space="0" w:color="auto"/>
        <w:right w:val="none" w:sz="0" w:space="0" w:color="auto"/>
      </w:divBdr>
    </w:div>
    <w:div w:id="619721327">
      <w:bodyDiv w:val="1"/>
      <w:marLeft w:val="0"/>
      <w:marRight w:val="0"/>
      <w:marTop w:val="0"/>
      <w:marBottom w:val="0"/>
      <w:divBdr>
        <w:top w:val="none" w:sz="0" w:space="0" w:color="auto"/>
        <w:left w:val="none" w:sz="0" w:space="0" w:color="auto"/>
        <w:bottom w:val="none" w:sz="0" w:space="0" w:color="auto"/>
        <w:right w:val="none" w:sz="0" w:space="0" w:color="auto"/>
      </w:divBdr>
    </w:div>
    <w:div w:id="1291087202">
      <w:bodyDiv w:val="1"/>
      <w:marLeft w:val="0"/>
      <w:marRight w:val="0"/>
      <w:marTop w:val="0"/>
      <w:marBottom w:val="0"/>
      <w:divBdr>
        <w:top w:val="none" w:sz="0" w:space="0" w:color="auto"/>
        <w:left w:val="none" w:sz="0" w:space="0" w:color="auto"/>
        <w:bottom w:val="none" w:sz="0" w:space="0" w:color="auto"/>
        <w:right w:val="none" w:sz="0" w:space="0" w:color="auto"/>
      </w:divBdr>
    </w:div>
    <w:div w:id="1994215197">
      <w:bodyDiv w:val="1"/>
      <w:marLeft w:val="0"/>
      <w:marRight w:val="0"/>
      <w:marTop w:val="0"/>
      <w:marBottom w:val="0"/>
      <w:divBdr>
        <w:top w:val="none" w:sz="0" w:space="0" w:color="auto"/>
        <w:left w:val="none" w:sz="0" w:space="0" w:color="auto"/>
        <w:bottom w:val="none" w:sz="0" w:space="0" w:color="auto"/>
        <w:right w:val="none" w:sz="0" w:space="0" w:color="auto"/>
      </w:divBdr>
    </w:div>
    <w:div w:id="203083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Luna\lgma\1300%20-%201599%20INFORMATION%20SYSTEMS%20AND%20SERVICES\1485%20City%20Branding\Microsoft%20Office%20Templates\COC_Bylaw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B153F-228C-4F5D-8805-413ED4605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COC_Bylaw_Template</Template>
  <TotalTime>435</TotalTime>
  <Pages>5</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Wyka, Renata</dc:creator>
  <cp:keywords/>
  <dc:description/>
  <cp:lastModifiedBy>Lisa Bourgeois</cp:lastModifiedBy>
  <cp:revision>24</cp:revision>
  <dcterms:created xsi:type="dcterms:W3CDTF">2025-01-06T20:49:00Z</dcterms:created>
  <dcterms:modified xsi:type="dcterms:W3CDTF">2025-02-10T19:54:00Z</dcterms:modified>
</cp:coreProperties>
</file>